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B3272">
      <w:pPr>
        <w:spacing w:line="560" w:lineRule="exact"/>
        <w:jc w:val="center"/>
        <w:rPr>
          <w:rFonts w:hint="eastAsia" w:ascii="宋体" w:hAnsi="宋体" w:eastAsia="宋体" w:cs="宋体"/>
          <w:b/>
          <w:sz w:val="30"/>
          <w:szCs w:val="30"/>
          <w:lang w:eastAsia="zh-CN"/>
        </w:rPr>
      </w:pPr>
      <w:r>
        <w:rPr>
          <w:rFonts w:hint="eastAsia" w:ascii="宋体" w:hAnsi="宋体" w:eastAsia="宋体" w:cs="宋体"/>
          <w:b/>
          <w:sz w:val="30"/>
          <w:szCs w:val="30"/>
        </w:rPr>
        <w:t>关于</w:t>
      </w:r>
      <w:r>
        <w:rPr>
          <w:rFonts w:hint="eastAsia" w:eastAsia="宋体"/>
          <w:b/>
          <w:sz w:val="32"/>
          <w:szCs w:val="32"/>
          <w:lang w:eastAsia="zh-CN"/>
        </w:rPr>
        <w:t>博鳌镇规划十七路市政工程二期项目</w:t>
      </w:r>
      <w:r>
        <w:rPr>
          <w:rFonts w:hint="eastAsia" w:ascii="宋体" w:hAnsi="宋体" w:eastAsia="宋体" w:cs="宋体"/>
          <w:b/>
          <w:sz w:val="30"/>
          <w:szCs w:val="30"/>
          <w:lang w:eastAsia="zh-CN"/>
        </w:rPr>
        <w:t>市政工程材料、道路工程</w:t>
      </w:r>
    </w:p>
    <w:p w14:paraId="2AE7A792">
      <w:pPr>
        <w:spacing w:line="560" w:lineRule="exact"/>
        <w:jc w:val="center"/>
        <w:rPr>
          <w:rFonts w:hint="eastAsia" w:ascii="宋体" w:hAnsi="宋体" w:eastAsia="宋体" w:cs="宋体"/>
          <w:b/>
          <w:sz w:val="30"/>
          <w:szCs w:val="30"/>
        </w:rPr>
      </w:pPr>
      <w:r>
        <w:rPr>
          <w:rFonts w:hint="eastAsia" w:ascii="宋体" w:hAnsi="宋体" w:eastAsia="宋体" w:cs="宋体"/>
          <w:b/>
          <w:sz w:val="30"/>
          <w:szCs w:val="30"/>
          <w:lang w:eastAsia="zh-CN"/>
        </w:rPr>
        <w:t>检测服务</w:t>
      </w:r>
      <w:r>
        <w:rPr>
          <w:rFonts w:hint="eastAsia" w:ascii="宋体" w:hAnsi="宋体" w:eastAsia="宋体" w:cs="宋体"/>
          <w:b/>
          <w:sz w:val="30"/>
          <w:szCs w:val="30"/>
        </w:rPr>
        <w:t>的报价函</w:t>
      </w:r>
    </w:p>
    <w:p w14:paraId="64449FDD">
      <w:pPr>
        <w:spacing w:line="560" w:lineRule="exact"/>
        <w:jc w:val="center"/>
        <w:rPr>
          <w:rFonts w:ascii="宋体" w:hAnsi="宋体" w:eastAsia="宋体" w:cs="宋体"/>
          <w:sz w:val="15"/>
          <w:szCs w:val="15"/>
          <w:lang w:eastAsia="zh-CN"/>
        </w:rPr>
      </w:pPr>
    </w:p>
    <w:p w14:paraId="3AF46421">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致：</w:t>
      </w:r>
      <w:r>
        <w:rPr>
          <w:rFonts w:hint="eastAsia" w:ascii="宋体" w:hAnsi="宋体" w:eastAsia="宋体" w:cs="宋体"/>
          <w:sz w:val="28"/>
          <w:szCs w:val="28"/>
          <w:lang w:eastAsia="zh-CN"/>
        </w:rPr>
        <w:t xml:space="preserve">琼海市城祥项目管理有限公司 </w:t>
      </w:r>
    </w:p>
    <w:p w14:paraId="766BB514">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eastAsia="zh-CN"/>
        </w:rPr>
      </w:pPr>
      <w:r>
        <w:rPr>
          <w:rFonts w:hint="eastAsia" w:ascii="宋体" w:hAnsi="宋体" w:eastAsia="宋体" w:cs="宋体"/>
          <w:b/>
          <w:sz w:val="28"/>
          <w:szCs w:val="28"/>
        </w:rPr>
        <w:t>工程名称：</w:t>
      </w:r>
      <w:r>
        <w:rPr>
          <w:rFonts w:hint="eastAsia" w:ascii="宋体" w:hAnsi="宋体" w:eastAsia="宋体" w:cs="宋体"/>
          <w:b w:val="0"/>
          <w:sz w:val="28"/>
          <w:szCs w:val="28"/>
          <w:lang w:eastAsia="zh-CN"/>
        </w:rPr>
        <w:t>博鳌镇规划十七路市政工程二期项目</w:t>
      </w:r>
    </w:p>
    <w:p w14:paraId="681B06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b/>
          <w:sz w:val="28"/>
          <w:szCs w:val="28"/>
        </w:rPr>
        <w:t>工程建设规模与内容：</w:t>
      </w:r>
      <w:r>
        <w:rPr>
          <w:rFonts w:hint="eastAsia" w:ascii="宋体" w:hAnsi="宋体" w:eastAsia="宋体" w:cs="宋体"/>
          <w:sz w:val="28"/>
          <w:szCs w:val="28"/>
          <w:lang w:val="en-US" w:eastAsia="zh-CN"/>
        </w:rPr>
        <w:t>新建一条市政道路，起点接规划十七路一期终点𝑘0+513.13，位于佰悦湾小区门口，终点接环岛旅游公路𝑘0+941.516，全长428.386m，设计速度30km/h，红线宽度为24m，双向四车道，道路左半幅现状已建好通车，本次设计实施范围为道路右半幅12m。</w:t>
      </w:r>
    </w:p>
    <w:p w14:paraId="636821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imes New Roman"/>
          <w:sz w:val="28"/>
          <w:szCs w:val="28"/>
          <w:lang w:val="en-US" w:eastAsia="zh-CN"/>
        </w:rPr>
      </w:pPr>
      <w:r>
        <w:rPr>
          <w:rFonts w:hint="eastAsia" w:ascii="宋体" w:hAnsi="宋体" w:eastAsia="宋体" w:cs="宋体"/>
          <w:sz w:val="28"/>
          <w:szCs w:val="28"/>
          <w:lang w:val="en-US" w:eastAsia="zh-CN"/>
        </w:rPr>
        <w:t>项目主要建设内容为道路工程、交通工程、给排水工程、照明工程、电力工程、通信工程及绿化工程等。项目总投资2602.39万元，其中，建安费为1647.61万元。</w:t>
      </w:r>
    </w:p>
    <w:p w14:paraId="6DB5A440">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Cs/>
          <w:sz w:val="28"/>
          <w:szCs w:val="28"/>
        </w:rPr>
      </w:pPr>
      <w:r>
        <w:rPr>
          <w:rFonts w:hint="eastAsia" w:ascii="宋体" w:hAnsi="宋体" w:eastAsia="宋体" w:cs="宋体"/>
          <w:b/>
          <w:sz w:val="28"/>
          <w:szCs w:val="28"/>
        </w:rPr>
        <w:t>工作内容：</w:t>
      </w:r>
      <w:r>
        <w:rPr>
          <w:rFonts w:hint="eastAsia" w:ascii="宋体" w:hAnsi="宋体" w:eastAsia="宋体" w:cs="宋体"/>
          <w:bCs/>
          <w:sz w:val="28"/>
          <w:szCs w:val="28"/>
        </w:rPr>
        <w:t>工程原材料检测、工程现场检测</w:t>
      </w:r>
    </w:p>
    <w:p w14:paraId="4929B3ED">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rPr>
      </w:pPr>
      <w:r>
        <w:rPr>
          <w:rFonts w:hint="eastAsia" w:ascii="宋体" w:hAnsi="宋体" w:eastAsia="宋体" w:cs="宋体"/>
          <w:b/>
          <w:sz w:val="28"/>
          <w:szCs w:val="28"/>
        </w:rPr>
        <w:t>计费依据：</w:t>
      </w:r>
      <w:r>
        <w:rPr>
          <w:rFonts w:hint="eastAsia" w:ascii="宋体" w:hAnsi="宋体" w:eastAsia="宋体" w:cs="宋体"/>
          <w:bCs/>
          <w:sz w:val="28"/>
          <w:szCs w:val="28"/>
        </w:rPr>
        <w:t>参照《海南省房屋建筑与市政基础设施工程检测收费参考价(2021版)》的收费标准</w:t>
      </w:r>
      <w:r>
        <w:rPr>
          <w:rFonts w:hint="eastAsia" w:ascii="宋体" w:hAnsi="宋体" w:eastAsia="宋体" w:cs="宋体"/>
          <w:bCs/>
          <w:sz w:val="28"/>
          <w:szCs w:val="28"/>
          <w:lang w:val="en-US" w:eastAsia="zh-CN"/>
        </w:rPr>
        <w:t>6折后</w:t>
      </w:r>
      <w:r>
        <w:rPr>
          <w:rFonts w:hint="eastAsia" w:ascii="宋体" w:hAnsi="宋体" w:eastAsia="宋体" w:cs="宋体"/>
          <w:bCs/>
          <w:sz w:val="28"/>
          <w:szCs w:val="28"/>
        </w:rPr>
        <w:t>计取。</w:t>
      </w:r>
    </w:p>
    <w:p w14:paraId="2EF7EBA2">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Cs/>
          <w:sz w:val="28"/>
          <w:szCs w:val="28"/>
        </w:rPr>
      </w:pPr>
      <w:r>
        <w:rPr>
          <w:rFonts w:hint="eastAsia" w:ascii="宋体" w:hAnsi="宋体" w:eastAsia="宋体" w:cs="宋体"/>
          <w:b/>
          <w:sz w:val="28"/>
          <w:szCs w:val="28"/>
        </w:rPr>
        <w:t>检测报价：</w:t>
      </w:r>
      <w:r>
        <w:rPr>
          <w:rFonts w:hint="eastAsia" w:ascii="宋体" w:hAnsi="宋体" w:eastAsia="宋体" w:cs="宋体"/>
          <w:b/>
          <w:sz w:val="28"/>
          <w:szCs w:val="28"/>
          <w:u w:val="single"/>
        </w:rPr>
        <w:t xml:space="preserve">          </w:t>
      </w:r>
      <w:r>
        <w:rPr>
          <w:rFonts w:hint="eastAsia" w:ascii="宋体" w:hAnsi="宋体" w:eastAsia="宋体" w:cs="宋体"/>
          <w:bCs/>
          <w:sz w:val="28"/>
          <w:szCs w:val="28"/>
        </w:rPr>
        <w:t>元。（报价明细详见附件1）</w:t>
      </w:r>
    </w:p>
    <w:p w14:paraId="62BCF9D9">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服务承诺：</w:t>
      </w:r>
    </w:p>
    <w:p w14:paraId="0CC7EBEA">
      <w:pPr>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1.本项目最终完成的涉及结构安全、主要使用功能的建筑材料、建筑构配件、设备等检测项目、数量应符合国家、行业及海南省关于房屋建筑和市政基础设施工程的质量验收标准要求。最终合同结算价按照实际完成的检测项目、数量、报价单价和下浮率计取，如最终合同结算价高于本报价，则以本报价作为最终合同结算价；如最终合同结算价低于本报价，则按照实际完成情况结算。</w:t>
      </w:r>
    </w:p>
    <w:p w14:paraId="454B6CF3">
      <w:pPr>
        <w:pageBreakBefore w:val="0"/>
        <w:widowControl w:val="0"/>
        <w:tabs>
          <w:tab w:val="left" w:pos="4455"/>
        </w:tabs>
        <w:kinsoku/>
        <w:wordWrap/>
        <w:overflowPunct/>
        <w:topLinePunct w:val="0"/>
        <w:autoSpaceDE/>
        <w:autoSpaceDN/>
        <w:bidi w:val="0"/>
        <w:adjustRightIn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Cs/>
          <w:sz w:val="28"/>
          <w:szCs w:val="28"/>
        </w:rPr>
        <w:t>2.如果</w:t>
      </w:r>
      <w:r>
        <w:rPr>
          <w:rFonts w:hint="eastAsia" w:ascii="宋体" w:hAnsi="宋体" w:eastAsia="宋体" w:cs="宋体"/>
          <w:sz w:val="28"/>
          <w:szCs w:val="28"/>
        </w:rPr>
        <w:t>我司取得本项目的</w:t>
      </w:r>
      <w:r>
        <w:rPr>
          <w:rFonts w:hint="eastAsia" w:ascii="宋体" w:hAnsi="宋体" w:eastAsia="宋体" w:cs="宋体"/>
          <w:bCs/>
          <w:sz w:val="28"/>
          <w:szCs w:val="28"/>
        </w:rPr>
        <w:t>检测</w:t>
      </w:r>
      <w:r>
        <w:rPr>
          <w:rFonts w:hint="eastAsia" w:ascii="宋体" w:hAnsi="宋体" w:eastAsia="宋体" w:cs="宋体"/>
          <w:sz w:val="28"/>
          <w:szCs w:val="28"/>
        </w:rPr>
        <w:t>工作，我司承诺工程质量达到合格标准、国家行业质量验收标准。在此声明，所递交的报价文件及有关资料内容完整、真实和准确，如有虚假、后果自负。</w:t>
      </w:r>
    </w:p>
    <w:p w14:paraId="7BB1BF1F">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报价单位：          （盖章）</w:t>
      </w:r>
    </w:p>
    <w:p w14:paraId="06F5995D">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法定代表人：  （签字或签章）</w:t>
      </w:r>
    </w:p>
    <w:p w14:paraId="72CFD91A">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时间： 202</w:t>
      </w:r>
      <w:r>
        <w:rPr>
          <w:rFonts w:hint="eastAsia" w:ascii="宋体" w:hAnsi="宋体" w:eastAsia="宋体" w:cs="宋体"/>
          <w:sz w:val="28"/>
          <w:szCs w:val="28"/>
          <w:lang w:val="en-US" w:eastAsia="zh-CN"/>
        </w:rPr>
        <w:t>6</w:t>
      </w:r>
      <w:r>
        <w:rPr>
          <w:rFonts w:hint="eastAsia" w:ascii="宋体" w:hAnsi="宋体" w:eastAsia="宋体" w:cs="宋体"/>
          <w:sz w:val="28"/>
          <w:szCs w:val="28"/>
        </w:rPr>
        <w:t>年    月    日</w:t>
      </w:r>
    </w:p>
    <w:p w14:paraId="536D96C6">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联系人：</w:t>
      </w:r>
    </w:p>
    <w:p w14:paraId="4826F721">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联系电话：</w:t>
      </w:r>
    </w:p>
    <w:p w14:paraId="421B0D87">
      <w:pPr>
        <w:spacing w:line="560" w:lineRule="exact"/>
        <w:jc w:val="left"/>
        <w:sectPr>
          <w:pgSz w:w="11905" w:h="16837"/>
          <w:pgMar w:top="1440" w:right="1080" w:bottom="1440" w:left="1080" w:header="0" w:footer="0" w:gutter="0"/>
          <w:cols w:space="720" w:num="1"/>
        </w:sectPr>
      </w:pPr>
    </w:p>
    <w:p w14:paraId="1E549A11">
      <w:pPr>
        <w:pStyle w:val="2"/>
        <w:jc w:val="left"/>
        <w:rPr>
          <w:rFonts w:asciiTheme="minorEastAsia" w:hAnsiTheme="minorEastAsia" w:eastAsiaTheme="minorEastAsia" w:cstheme="minorEastAsia"/>
          <w:sz w:val="28"/>
          <w:szCs w:val="28"/>
        </w:rPr>
      </w:pPr>
      <w:r>
        <w:rPr>
          <w:rFonts w:hint="eastAsia" w:ascii="宋体" w:hAnsi="宋体" w:cs="宋体"/>
          <w:bCs/>
          <w:sz w:val="28"/>
          <w:szCs w:val="28"/>
        </w:rPr>
        <w:t>附件1：</w:t>
      </w:r>
      <w:r>
        <w:rPr>
          <w:rFonts w:hint="eastAsia" w:asciiTheme="minorEastAsia" w:hAnsiTheme="minorEastAsia" w:cstheme="minorEastAsia"/>
          <w:b/>
          <w:sz w:val="28"/>
          <w:szCs w:val="28"/>
        </w:rPr>
        <w:t>博鳌镇规划十七路市政工程二期项目</w:t>
      </w:r>
      <w:r>
        <w:rPr>
          <w:rFonts w:hint="eastAsia" w:asciiTheme="minorEastAsia" w:hAnsiTheme="minorEastAsia" w:cstheme="minorEastAsia"/>
          <w:b/>
          <w:sz w:val="28"/>
          <w:szCs w:val="28"/>
          <w:lang w:val="en-US" w:eastAsia="zh-CN"/>
        </w:rPr>
        <w:t>市政工程材料、道路工程检测</w:t>
      </w:r>
      <w:r>
        <w:rPr>
          <w:rFonts w:hint="eastAsia" w:asciiTheme="minorEastAsia" w:hAnsiTheme="minorEastAsia" w:eastAsiaTheme="minorEastAsia" w:cstheme="minorEastAsia"/>
          <w:sz w:val="28"/>
          <w:szCs w:val="28"/>
        </w:rPr>
        <w:t>服务报价明细</w:t>
      </w:r>
    </w:p>
    <w:tbl>
      <w:tblPr>
        <w:tblStyle w:val="9"/>
        <w:tblW w:w="14914" w:type="dxa"/>
        <w:jc w:val="center"/>
        <w:tblLayout w:type="fixed"/>
        <w:tblCellMar>
          <w:top w:w="0" w:type="dxa"/>
          <w:left w:w="108" w:type="dxa"/>
          <w:bottom w:w="0" w:type="dxa"/>
          <w:right w:w="108" w:type="dxa"/>
        </w:tblCellMar>
      </w:tblPr>
      <w:tblGrid>
        <w:gridCol w:w="770"/>
        <w:gridCol w:w="1574"/>
        <w:gridCol w:w="5236"/>
        <w:gridCol w:w="811"/>
        <w:gridCol w:w="812"/>
        <w:gridCol w:w="1491"/>
        <w:gridCol w:w="1485"/>
        <w:gridCol w:w="1684"/>
        <w:gridCol w:w="1051"/>
      </w:tblGrid>
      <w:tr w14:paraId="410CEC1A">
        <w:tblPrEx>
          <w:tblCellMar>
            <w:top w:w="0" w:type="dxa"/>
            <w:left w:w="108" w:type="dxa"/>
            <w:bottom w:w="0" w:type="dxa"/>
            <w:right w:w="108" w:type="dxa"/>
          </w:tblCellMar>
        </w:tblPrEx>
        <w:trPr>
          <w:trHeight w:val="1280"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A47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507E">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检验项目</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C4F9">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检测参数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3A36">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FB83">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检测</w:t>
            </w:r>
          </w:p>
          <w:p w14:paraId="162E043F">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1FE8">
            <w:pPr>
              <w:jc w:val="center"/>
              <w:rPr>
                <w:b/>
                <w:kern w:val="0"/>
                <w:sz w:val="24"/>
                <w:szCs w:val="24"/>
              </w:rPr>
            </w:pPr>
            <w:r>
              <w:rPr>
                <w:rFonts w:hint="eastAsia"/>
                <w:b/>
                <w:kern w:val="0"/>
                <w:sz w:val="24"/>
                <w:szCs w:val="24"/>
              </w:rPr>
              <w:t>标准单价6折计算（元）</w:t>
            </w:r>
          </w:p>
          <w:p w14:paraId="0439BE56">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56E8">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报价单价</w:t>
            </w:r>
          </w:p>
          <w:p w14:paraId="7C84A8F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（元）</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2CD6">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报价合价</w:t>
            </w:r>
          </w:p>
          <w:p w14:paraId="0BB4D0B3">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（元）</w:t>
            </w:r>
          </w:p>
        </w:tc>
        <w:tc>
          <w:tcPr>
            <w:tcW w:w="1051" w:type="dxa"/>
            <w:tcBorders>
              <w:top w:val="single" w:color="000000" w:sz="4" w:space="0"/>
              <w:left w:val="single" w:color="000000" w:sz="4" w:space="0"/>
              <w:bottom w:val="single" w:color="000000" w:sz="4" w:space="0"/>
              <w:right w:val="single" w:color="000000" w:sz="4" w:space="0"/>
            </w:tcBorders>
          </w:tcPr>
          <w:p w14:paraId="115297F6">
            <w:pPr>
              <w:widowControl/>
              <w:jc w:val="center"/>
              <w:textAlignment w:val="center"/>
              <w:rPr>
                <w:rFonts w:ascii="宋体" w:hAnsi="宋体" w:eastAsia="宋体" w:cs="宋体"/>
                <w:b/>
                <w:bCs/>
                <w:color w:val="000000"/>
                <w:kern w:val="0"/>
                <w:sz w:val="24"/>
                <w:szCs w:val="24"/>
              </w:rPr>
            </w:pPr>
          </w:p>
          <w:p w14:paraId="2167CBE5">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2C3C1700">
        <w:tblPrEx>
          <w:tblCellMar>
            <w:top w:w="0" w:type="dxa"/>
            <w:left w:w="108" w:type="dxa"/>
            <w:bottom w:w="0" w:type="dxa"/>
            <w:right w:w="108" w:type="dxa"/>
          </w:tblCellMar>
        </w:tblPrEx>
        <w:trPr>
          <w:trHeight w:val="488" w:hRule="atLeast"/>
          <w:jc w:val="center"/>
        </w:trPr>
        <w:tc>
          <w:tcPr>
            <w:tcW w:w="14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E52370">
            <w:pPr>
              <w:widowControl/>
              <w:jc w:val="left"/>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一、道路工程</w:t>
            </w:r>
          </w:p>
        </w:tc>
      </w:tr>
      <w:tr w14:paraId="5621579A">
        <w:tblPrEx>
          <w:tblCellMar>
            <w:top w:w="0" w:type="dxa"/>
            <w:left w:w="108" w:type="dxa"/>
            <w:bottom w:w="0" w:type="dxa"/>
            <w:right w:w="108" w:type="dxa"/>
          </w:tblCellMar>
        </w:tblPrEx>
        <w:trPr>
          <w:trHeight w:val="613"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14:paraId="1CC4E5B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31A1E3E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混凝土试块抗压（标养）</w:t>
            </w:r>
          </w:p>
        </w:tc>
        <w:tc>
          <w:tcPr>
            <w:tcW w:w="5236" w:type="dxa"/>
            <w:tcBorders>
              <w:top w:val="single" w:color="auto" w:sz="4" w:space="0"/>
              <w:left w:val="single" w:color="auto" w:sz="4" w:space="0"/>
              <w:bottom w:val="single" w:color="auto" w:sz="4" w:space="0"/>
              <w:right w:val="single" w:color="auto" w:sz="4" w:space="0"/>
            </w:tcBorders>
            <w:shd w:val="clear" w:color="auto" w:fill="auto"/>
            <w:vAlign w:val="center"/>
          </w:tcPr>
          <w:p w14:paraId="252B26C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抗压强度</w:t>
            </w:r>
          </w:p>
        </w:tc>
        <w:tc>
          <w:tcPr>
            <w:tcW w:w="811" w:type="dxa"/>
            <w:tcBorders>
              <w:top w:val="single" w:color="000000" w:sz="4" w:space="0"/>
              <w:left w:val="single" w:color="auto" w:sz="4" w:space="0"/>
              <w:bottom w:val="single" w:color="000000" w:sz="4" w:space="0"/>
              <w:right w:val="single" w:color="auto" w:sz="4" w:space="0"/>
            </w:tcBorders>
            <w:shd w:val="clear" w:color="auto" w:fill="auto"/>
            <w:vAlign w:val="center"/>
          </w:tcPr>
          <w:p w14:paraId="2FDF72E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569F5B0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1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4C25FD8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FAB1">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BB37">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2ED4C23E">
            <w:pPr>
              <w:jc w:val="center"/>
              <w:rPr>
                <w:rFonts w:ascii="宋体" w:hAnsi="宋体" w:eastAsia="宋体" w:cs="宋体"/>
                <w:sz w:val="24"/>
                <w:szCs w:val="24"/>
              </w:rPr>
            </w:pPr>
          </w:p>
        </w:tc>
      </w:tr>
      <w:tr w14:paraId="71221870">
        <w:tblPrEx>
          <w:tblCellMar>
            <w:top w:w="0" w:type="dxa"/>
            <w:left w:w="108" w:type="dxa"/>
            <w:bottom w:w="0" w:type="dxa"/>
            <w:right w:w="108" w:type="dxa"/>
          </w:tblCellMar>
        </w:tblPrEx>
        <w:trPr>
          <w:trHeight w:val="613"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14:paraId="0880AF1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16550CD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混凝土试块抗压（同养）</w:t>
            </w:r>
          </w:p>
        </w:tc>
        <w:tc>
          <w:tcPr>
            <w:tcW w:w="5236" w:type="dxa"/>
            <w:tcBorders>
              <w:top w:val="single" w:color="auto" w:sz="4" w:space="0"/>
              <w:left w:val="single" w:color="auto" w:sz="4" w:space="0"/>
              <w:bottom w:val="single" w:color="auto" w:sz="4" w:space="0"/>
              <w:right w:val="single" w:color="auto" w:sz="4" w:space="0"/>
            </w:tcBorders>
            <w:shd w:val="clear" w:color="auto" w:fill="auto"/>
            <w:vAlign w:val="center"/>
          </w:tcPr>
          <w:p w14:paraId="5235985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抗压强度</w:t>
            </w:r>
          </w:p>
        </w:tc>
        <w:tc>
          <w:tcPr>
            <w:tcW w:w="811" w:type="dxa"/>
            <w:tcBorders>
              <w:top w:val="single" w:color="000000" w:sz="4" w:space="0"/>
              <w:left w:val="single" w:color="auto" w:sz="4" w:space="0"/>
              <w:bottom w:val="single" w:color="000000" w:sz="4" w:space="0"/>
              <w:right w:val="single" w:color="000000" w:sz="4" w:space="0"/>
            </w:tcBorders>
            <w:shd w:val="clear" w:color="auto" w:fill="auto"/>
            <w:vAlign w:val="center"/>
          </w:tcPr>
          <w:p w14:paraId="6C47DB7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auto" w:sz="4" w:space="0"/>
              <w:left w:val="single" w:color="000000" w:sz="4" w:space="0"/>
              <w:bottom w:val="single" w:color="000000" w:sz="4" w:space="0"/>
              <w:right w:val="single" w:color="000000" w:sz="4" w:space="0"/>
            </w:tcBorders>
            <w:shd w:val="clear" w:color="auto" w:fill="auto"/>
            <w:vAlign w:val="center"/>
          </w:tcPr>
          <w:p w14:paraId="69CE08A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DC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2862">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5664">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66509BF0">
            <w:pPr>
              <w:jc w:val="center"/>
              <w:rPr>
                <w:rFonts w:ascii="宋体" w:hAnsi="宋体" w:eastAsia="宋体" w:cs="宋体"/>
                <w:sz w:val="24"/>
                <w:szCs w:val="24"/>
              </w:rPr>
            </w:pPr>
          </w:p>
        </w:tc>
      </w:tr>
      <w:tr w14:paraId="2B0CF85B">
        <w:tblPrEx>
          <w:tblCellMar>
            <w:top w:w="0" w:type="dxa"/>
            <w:left w:w="108" w:type="dxa"/>
            <w:bottom w:w="0" w:type="dxa"/>
            <w:right w:w="108" w:type="dxa"/>
          </w:tblCellMar>
        </w:tblPrEx>
        <w:trPr>
          <w:trHeight w:val="483"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14:paraId="313885B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539AA0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路缘石</w:t>
            </w:r>
          </w:p>
        </w:tc>
        <w:tc>
          <w:tcPr>
            <w:tcW w:w="5236" w:type="dxa"/>
            <w:tcBorders>
              <w:top w:val="single" w:color="auto" w:sz="4" w:space="0"/>
              <w:left w:val="single" w:color="auto" w:sz="4" w:space="0"/>
              <w:bottom w:val="single" w:color="auto" w:sz="4" w:space="0"/>
              <w:right w:val="single" w:color="auto" w:sz="4" w:space="0"/>
            </w:tcBorders>
            <w:shd w:val="clear" w:color="auto" w:fill="auto"/>
            <w:vAlign w:val="center"/>
          </w:tcPr>
          <w:p w14:paraId="2CAF5AE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抗压强度</w:t>
            </w:r>
          </w:p>
        </w:tc>
        <w:tc>
          <w:tcPr>
            <w:tcW w:w="811" w:type="dxa"/>
            <w:tcBorders>
              <w:top w:val="single" w:color="000000" w:sz="4" w:space="0"/>
              <w:left w:val="single" w:color="auto" w:sz="4" w:space="0"/>
              <w:bottom w:val="single" w:color="000000" w:sz="4" w:space="0"/>
              <w:right w:val="single" w:color="000000" w:sz="4" w:space="0"/>
            </w:tcBorders>
            <w:shd w:val="clear" w:color="auto" w:fill="auto"/>
            <w:vAlign w:val="center"/>
          </w:tcPr>
          <w:p w14:paraId="0358061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895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F86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A752">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3FEE">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34A1485A">
            <w:pPr>
              <w:jc w:val="center"/>
              <w:rPr>
                <w:rFonts w:ascii="宋体" w:hAnsi="宋体" w:eastAsia="宋体" w:cs="宋体"/>
                <w:sz w:val="24"/>
                <w:szCs w:val="24"/>
              </w:rPr>
            </w:pPr>
          </w:p>
        </w:tc>
      </w:tr>
      <w:tr w14:paraId="04DE79F2">
        <w:tblPrEx>
          <w:tblCellMar>
            <w:top w:w="0" w:type="dxa"/>
            <w:left w:w="108" w:type="dxa"/>
            <w:bottom w:w="0" w:type="dxa"/>
            <w:right w:w="108" w:type="dxa"/>
          </w:tblCellMar>
        </w:tblPrEx>
        <w:trPr>
          <w:trHeight w:val="919"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14:paraId="27FACC4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4CFED8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砂浆试块</w:t>
            </w:r>
          </w:p>
        </w:tc>
        <w:tc>
          <w:tcPr>
            <w:tcW w:w="5236" w:type="dxa"/>
            <w:tcBorders>
              <w:top w:val="single" w:color="auto" w:sz="4" w:space="0"/>
              <w:left w:val="single" w:color="auto" w:sz="4" w:space="0"/>
              <w:bottom w:val="single" w:color="auto" w:sz="4" w:space="0"/>
              <w:right w:val="single" w:color="auto" w:sz="4" w:space="0"/>
            </w:tcBorders>
            <w:shd w:val="clear" w:color="auto" w:fill="auto"/>
            <w:vAlign w:val="center"/>
          </w:tcPr>
          <w:p w14:paraId="1705B03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抗压强度</w:t>
            </w:r>
          </w:p>
        </w:tc>
        <w:tc>
          <w:tcPr>
            <w:tcW w:w="8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2BBC7A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D4A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0D6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21F8">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B6D1">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67C31C65">
            <w:pPr>
              <w:jc w:val="center"/>
              <w:rPr>
                <w:rFonts w:ascii="宋体" w:hAnsi="宋体" w:eastAsia="宋体" w:cs="宋体"/>
                <w:sz w:val="24"/>
                <w:szCs w:val="24"/>
              </w:rPr>
            </w:pPr>
          </w:p>
        </w:tc>
      </w:tr>
      <w:tr w14:paraId="7610AEF0">
        <w:tblPrEx>
          <w:tblCellMar>
            <w:top w:w="0" w:type="dxa"/>
            <w:left w:w="108" w:type="dxa"/>
            <w:bottom w:w="0" w:type="dxa"/>
            <w:right w:w="108" w:type="dxa"/>
          </w:tblCellMar>
        </w:tblPrEx>
        <w:trPr>
          <w:trHeight w:val="483"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14:paraId="37B7998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58B2B09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砖</w:t>
            </w:r>
          </w:p>
        </w:tc>
        <w:tc>
          <w:tcPr>
            <w:tcW w:w="5236" w:type="dxa"/>
            <w:tcBorders>
              <w:top w:val="single" w:color="auto" w:sz="4" w:space="0"/>
              <w:left w:val="single" w:color="auto" w:sz="4" w:space="0"/>
              <w:bottom w:val="single" w:color="auto" w:sz="4" w:space="0"/>
              <w:right w:val="single" w:color="auto" w:sz="4" w:space="0"/>
            </w:tcBorders>
            <w:shd w:val="clear" w:color="auto" w:fill="auto"/>
            <w:vAlign w:val="center"/>
          </w:tcPr>
          <w:p w14:paraId="4FE1C5E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抗压强度</w:t>
            </w:r>
          </w:p>
        </w:tc>
        <w:tc>
          <w:tcPr>
            <w:tcW w:w="811" w:type="dxa"/>
            <w:tcBorders>
              <w:top w:val="single" w:color="000000" w:sz="4" w:space="0"/>
              <w:left w:val="single" w:color="auto" w:sz="4" w:space="0"/>
              <w:bottom w:val="single" w:color="000000" w:sz="4" w:space="0"/>
              <w:right w:val="single" w:color="000000" w:sz="4" w:space="0"/>
            </w:tcBorders>
            <w:shd w:val="clear" w:color="auto" w:fill="auto"/>
            <w:vAlign w:val="center"/>
          </w:tcPr>
          <w:p w14:paraId="60B7C5D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040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425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AFB0">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195E">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3F447295">
            <w:pPr>
              <w:jc w:val="center"/>
              <w:rPr>
                <w:rFonts w:ascii="宋体" w:hAnsi="宋体" w:eastAsia="宋体" w:cs="宋体"/>
                <w:sz w:val="24"/>
                <w:szCs w:val="24"/>
              </w:rPr>
            </w:pPr>
          </w:p>
        </w:tc>
      </w:tr>
      <w:tr w14:paraId="47571728">
        <w:tblPrEx>
          <w:tblCellMar>
            <w:top w:w="0" w:type="dxa"/>
            <w:left w:w="108" w:type="dxa"/>
            <w:bottom w:w="0" w:type="dxa"/>
            <w:right w:w="108" w:type="dxa"/>
          </w:tblCellMar>
        </w:tblPrEx>
        <w:trPr>
          <w:trHeight w:val="613" w:hRule="atLeast"/>
          <w:jc w:val="center"/>
        </w:trPr>
        <w:tc>
          <w:tcPr>
            <w:tcW w:w="770" w:type="dxa"/>
            <w:tcBorders>
              <w:top w:val="single" w:color="auto" w:sz="4" w:space="0"/>
              <w:left w:val="single" w:color="000000" w:sz="4" w:space="0"/>
              <w:bottom w:val="single" w:color="000000" w:sz="4" w:space="0"/>
              <w:right w:val="single" w:color="auto" w:sz="4" w:space="0"/>
            </w:tcBorders>
            <w:shd w:val="clear" w:color="auto" w:fill="auto"/>
            <w:vAlign w:val="center"/>
          </w:tcPr>
          <w:p w14:paraId="144C621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23A22D4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混凝土配合比</w:t>
            </w:r>
          </w:p>
        </w:tc>
        <w:tc>
          <w:tcPr>
            <w:tcW w:w="5236" w:type="dxa"/>
            <w:tcBorders>
              <w:top w:val="single" w:color="auto" w:sz="4" w:space="0"/>
              <w:left w:val="single" w:color="auto" w:sz="4" w:space="0"/>
              <w:bottom w:val="single" w:color="000000" w:sz="4" w:space="0"/>
              <w:right w:val="single" w:color="000000" w:sz="4" w:space="0"/>
            </w:tcBorders>
            <w:shd w:val="clear" w:color="auto" w:fill="auto"/>
            <w:vAlign w:val="center"/>
          </w:tcPr>
          <w:p w14:paraId="41B6901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混凝土配合比设计</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893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928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BA8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FF42">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0B93">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02CB6ED0">
            <w:pPr>
              <w:jc w:val="center"/>
              <w:rPr>
                <w:rFonts w:ascii="宋体" w:hAnsi="宋体" w:eastAsia="宋体" w:cs="宋体"/>
                <w:sz w:val="24"/>
                <w:szCs w:val="24"/>
              </w:rPr>
            </w:pPr>
          </w:p>
        </w:tc>
      </w:tr>
      <w:tr w14:paraId="076DE477">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E92030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55CCC2E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砂浆配合比</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33C7F7E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砂浆配合比</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70D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EFE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C79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A88F">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509B">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5FF2C53F">
            <w:pPr>
              <w:jc w:val="center"/>
              <w:rPr>
                <w:rFonts w:ascii="宋体" w:hAnsi="宋体" w:eastAsia="宋体" w:cs="宋体"/>
                <w:sz w:val="24"/>
                <w:szCs w:val="24"/>
              </w:rPr>
            </w:pPr>
          </w:p>
        </w:tc>
      </w:tr>
      <w:tr w14:paraId="0224BDD8">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7EA0B1B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11F3CC7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水泥</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4847372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胶砂强度、细度、安定性、凝结时间、标准稠度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AD1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5F3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04B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514A">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A06D">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21B5737E">
            <w:pPr>
              <w:jc w:val="center"/>
              <w:rPr>
                <w:rFonts w:ascii="宋体" w:hAnsi="宋体" w:eastAsia="宋体" w:cs="宋体"/>
                <w:sz w:val="24"/>
                <w:szCs w:val="24"/>
              </w:rPr>
            </w:pPr>
          </w:p>
        </w:tc>
      </w:tr>
      <w:tr w14:paraId="0DE3F1D6">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CE527B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059C591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粗骨料</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A3953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粗集料：筛分析、含泥量、针、片状颗粒含量、泥块含量、压碎值指标、坚固性</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6B2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CAB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3D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960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004C">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727B">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56F2B564">
            <w:pPr>
              <w:jc w:val="center"/>
              <w:rPr>
                <w:rFonts w:ascii="宋体" w:hAnsi="宋体" w:eastAsia="宋体" w:cs="宋体"/>
                <w:sz w:val="24"/>
                <w:szCs w:val="24"/>
              </w:rPr>
            </w:pPr>
          </w:p>
        </w:tc>
      </w:tr>
      <w:tr w14:paraId="0EBB3006">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59BDF9A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5CFCA4F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细骨料</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113F4AF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细集料：筛分析、含泥量、泥块含量；</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639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68F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3BD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2C90">
            <w:pPr>
              <w:keepNext w:val="0"/>
              <w:keepLines w:val="0"/>
              <w:widowControl/>
              <w:suppressLineNumbers w:val="0"/>
              <w:jc w:val="center"/>
              <w:textAlignment w:val="center"/>
              <w:rPr>
                <w:rFonts w:hint="default" w:ascii="宋体" w:hAnsi="宋体" w:eastAsia="宋体" w:cs="宋体"/>
                <w:sz w:val="24"/>
                <w:szCs w:val="24"/>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BBA8">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16855FD5">
            <w:pPr>
              <w:jc w:val="center"/>
              <w:rPr>
                <w:rFonts w:ascii="宋体" w:hAnsi="宋体" w:eastAsia="宋体" w:cs="宋体"/>
                <w:sz w:val="24"/>
                <w:szCs w:val="24"/>
              </w:rPr>
            </w:pPr>
          </w:p>
        </w:tc>
      </w:tr>
      <w:tr w14:paraId="0F1812CA">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5A5E5D57">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11</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6B53BC2">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矿粉</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FA1BA9">
            <w:pPr>
              <w:keepNext w:val="0"/>
              <w:keepLines w:val="0"/>
              <w:widowControl/>
              <w:suppressLineNumbers w:val="0"/>
              <w:jc w:val="center"/>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水洗法筛分、密度、塑性指数、亲水系数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E7FB">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AB2D">
            <w:pPr>
              <w:keepNext w:val="0"/>
              <w:keepLines w:val="0"/>
              <w:widowControl/>
              <w:suppressLineNumbers w:val="0"/>
              <w:jc w:val="center"/>
              <w:textAlignment w:val="center"/>
              <w:rPr>
                <w:rFonts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0FA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A638">
            <w:pPr>
              <w:keepNext w:val="0"/>
              <w:keepLines w:val="0"/>
              <w:widowControl/>
              <w:suppressLineNumbers w:val="0"/>
              <w:jc w:val="center"/>
              <w:textAlignment w:val="center"/>
              <w:rPr>
                <w:rFonts w:hint="default" w:ascii="宋体" w:hAnsi="宋体" w:eastAsia="宋体" w:cs="宋体"/>
                <w:color w:val="auto"/>
                <w:sz w:val="24"/>
                <w:szCs w:val="24"/>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D387">
            <w:pPr>
              <w:keepNext w:val="0"/>
              <w:keepLines w:val="0"/>
              <w:widowControl/>
              <w:suppressLineNumbers w:val="0"/>
              <w:jc w:val="center"/>
              <w:textAlignment w:val="center"/>
              <w:rPr>
                <w:rFonts w:hint="default" w:ascii="宋体" w:hAnsi="宋体" w:eastAsia="宋体" w:cs="宋体"/>
                <w:color w:val="auto"/>
                <w:sz w:val="24"/>
                <w:szCs w:val="24"/>
                <w:lang w:val="en-US"/>
              </w:rPr>
            </w:pPr>
          </w:p>
        </w:tc>
        <w:tc>
          <w:tcPr>
            <w:tcW w:w="1051" w:type="dxa"/>
            <w:tcBorders>
              <w:top w:val="single" w:color="000000" w:sz="4" w:space="0"/>
              <w:left w:val="single" w:color="000000" w:sz="4" w:space="0"/>
              <w:bottom w:val="single" w:color="000000" w:sz="4" w:space="0"/>
              <w:right w:val="single" w:color="000000" w:sz="4" w:space="0"/>
            </w:tcBorders>
          </w:tcPr>
          <w:p w14:paraId="79D815E9">
            <w:pPr>
              <w:jc w:val="center"/>
              <w:rPr>
                <w:rFonts w:ascii="宋体" w:hAnsi="宋体" w:eastAsia="宋体" w:cs="宋体"/>
                <w:color w:val="auto"/>
                <w:sz w:val="24"/>
                <w:szCs w:val="24"/>
              </w:rPr>
            </w:pPr>
          </w:p>
        </w:tc>
      </w:tr>
      <w:tr w14:paraId="575BA949">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26675885">
            <w:pPr>
              <w:keepNext w:val="0"/>
              <w:keepLines w:val="0"/>
              <w:widowControl/>
              <w:suppressLineNumbers w:val="0"/>
              <w:jc w:val="center"/>
              <w:textAlignment w:val="center"/>
              <w:rPr>
                <w:rFonts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1B686B82">
            <w:pPr>
              <w:keepNext w:val="0"/>
              <w:keepLines w:val="0"/>
              <w:widowControl/>
              <w:suppressLineNumbers w:val="0"/>
              <w:jc w:val="center"/>
              <w:textAlignment w:val="center"/>
              <w:rPr>
                <w:rFonts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粗集料＞2.36mm</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41785D00">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水洗法筛分、针片状、压碎值、密度、吸水率</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C9C0">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ADFF">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82ED">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AF23">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CCDB">
            <w:pPr>
              <w:keepNext w:val="0"/>
              <w:keepLines w:val="0"/>
              <w:widowControl/>
              <w:suppressLineNumbers w:val="0"/>
              <w:jc w:val="center"/>
              <w:textAlignment w:val="center"/>
              <w:rPr>
                <w:rFonts w:ascii="宋体" w:hAnsi="宋体" w:eastAsia="宋体" w:cs="宋体"/>
                <w:color w:val="auto"/>
                <w:sz w:val="24"/>
                <w:szCs w:val="24"/>
                <w:highlight w:val="none"/>
              </w:rPr>
            </w:pPr>
          </w:p>
        </w:tc>
        <w:tc>
          <w:tcPr>
            <w:tcW w:w="1051" w:type="dxa"/>
            <w:tcBorders>
              <w:top w:val="single" w:color="000000" w:sz="4" w:space="0"/>
              <w:left w:val="single" w:color="000000" w:sz="4" w:space="0"/>
              <w:bottom w:val="single" w:color="000000" w:sz="4" w:space="0"/>
              <w:right w:val="single" w:color="000000" w:sz="4" w:space="0"/>
            </w:tcBorders>
          </w:tcPr>
          <w:p w14:paraId="190ADF29">
            <w:pPr>
              <w:jc w:val="center"/>
              <w:rPr>
                <w:rFonts w:ascii="宋体" w:hAnsi="宋体" w:eastAsia="宋体" w:cs="宋体"/>
                <w:color w:val="auto"/>
                <w:sz w:val="24"/>
                <w:szCs w:val="24"/>
                <w:highlight w:val="none"/>
              </w:rPr>
            </w:pPr>
          </w:p>
        </w:tc>
      </w:tr>
      <w:tr w14:paraId="23A64BC7">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6973EF3">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2C9B0327">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细集料＜2.36mm</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CF4D940">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水洗法筛分、密度、砂当量</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5DF4">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18C8">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E6F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FC0C">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94C7">
            <w:pPr>
              <w:keepNext w:val="0"/>
              <w:keepLines w:val="0"/>
              <w:widowControl/>
              <w:suppressLineNumbers w:val="0"/>
              <w:jc w:val="center"/>
              <w:textAlignment w:val="center"/>
              <w:rPr>
                <w:rFonts w:ascii="宋体" w:hAnsi="宋体" w:eastAsia="宋体" w:cs="宋体"/>
                <w:color w:val="auto"/>
                <w:sz w:val="24"/>
                <w:szCs w:val="24"/>
                <w:highlight w:val="none"/>
              </w:rPr>
            </w:pPr>
          </w:p>
        </w:tc>
        <w:tc>
          <w:tcPr>
            <w:tcW w:w="1051" w:type="dxa"/>
            <w:tcBorders>
              <w:top w:val="single" w:color="000000" w:sz="4" w:space="0"/>
              <w:left w:val="single" w:color="000000" w:sz="4" w:space="0"/>
              <w:bottom w:val="single" w:color="000000" w:sz="4" w:space="0"/>
              <w:right w:val="single" w:color="000000" w:sz="4" w:space="0"/>
            </w:tcBorders>
          </w:tcPr>
          <w:p w14:paraId="2146B1BA">
            <w:pPr>
              <w:jc w:val="center"/>
              <w:rPr>
                <w:rFonts w:ascii="宋体" w:hAnsi="宋体" w:eastAsia="宋体" w:cs="宋体"/>
                <w:color w:val="auto"/>
                <w:sz w:val="24"/>
                <w:szCs w:val="24"/>
                <w:highlight w:val="none"/>
              </w:rPr>
            </w:pPr>
          </w:p>
        </w:tc>
      </w:tr>
      <w:tr w14:paraId="0F171C8D">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17AF801">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0B7E6115">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沥青</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604C81A1">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针入度、延度、软化点、粘度、密度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12A5">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C5A">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FE2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1308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B705">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B699">
            <w:pPr>
              <w:keepNext w:val="0"/>
              <w:keepLines w:val="0"/>
              <w:widowControl/>
              <w:suppressLineNumbers w:val="0"/>
              <w:jc w:val="center"/>
              <w:textAlignment w:val="center"/>
              <w:rPr>
                <w:rFonts w:ascii="宋体" w:hAnsi="宋体" w:eastAsia="宋体" w:cs="宋体"/>
                <w:color w:val="auto"/>
                <w:sz w:val="24"/>
                <w:szCs w:val="24"/>
                <w:highlight w:val="none"/>
              </w:rPr>
            </w:pPr>
          </w:p>
        </w:tc>
        <w:tc>
          <w:tcPr>
            <w:tcW w:w="1051" w:type="dxa"/>
            <w:tcBorders>
              <w:top w:val="single" w:color="000000" w:sz="4" w:space="0"/>
              <w:left w:val="single" w:color="000000" w:sz="4" w:space="0"/>
              <w:bottom w:val="single" w:color="000000" w:sz="4" w:space="0"/>
              <w:right w:val="single" w:color="000000" w:sz="4" w:space="0"/>
            </w:tcBorders>
          </w:tcPr>
          <w:p w14:paraId="76F9164C">
            <w:pPr>
              <w:jc w:val="center"/>
              <w:rPr>
                <w:rFonts w:ascii="宋体" w:hAnsi="宋体" w:eastAsia="宋体" w:cs="宋体"/>
                <w:color w:val="auto"/>
                <w:sz w:val="24"/>
                <w:szCs w:val="24"/>
                <w:highlight w:val="none"/>
              </w:rPr>
            </w:pPr>
          </w:p>
        </w:tc>
      </w:tr>
      <w:tr w14:paraId="45F683E8">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6799B9AC">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70276661">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粘层、透层、封层</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1428F051">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破乳速度、黏度、蒸发残留物、与粗集料的粘附性</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E02A">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FD6C">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D521">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1374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F819">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B8C7">
            <w:pPr>
              <w:keepNext w:val="0"/>
              <w:keepLines w:val="0"/>
              <w:widowControl/>
              <w:suppressLineNumbers w:val="0"/>
              <w:jc w:val="center"/>
              <w:textAlignment w:val="center"/>
              <w:rPr>
                <w:rFonts w:ascii="宋体" w:hAnsi="宋体" w:eastAsia="宋体" w:cs="宋体"/>
                <w:color w:val="auto"/>
                <w:sz w:val="24"/>
                <w:szCs w:val="24"/>
                <w:highlight w:val="none"/>
              </w:rPr>
            </w:pPr>
          </w:p>
        </w:tc>
        <w:tc>
          <w:tcPr>
            <w:tcW w:w="1051" w:type="dxa"/>
            <w:tcBorders>
              <w:top w:val="single" w:color="000000" w:sz="4" w:space="0"/>
              <w:left w:val="single" w:color="000000" w:sz="4" w:space="0"/>
              <w:bottom w:val="single" w:color="000000" w:sz="4" w:space="0"/>
              <w:right w:val="single" w:color="000000" w:sz="4" w:space="0"/>
            </w:tcBorders>
          </w:tcPr>
          <w:p w14:paraId="0AE1606C">
            <w:pPr>
              <w:jc w:val="center"/>
              <w:rPr>
                <w:rFonts w:ascii="宋体" w:hAnsi="宋体" w:eastAsia="宋体" w:cs="宋体"/>
                <w:color w:val="auto"/>
                <w:sz w:val="24"/>
                <w:szCs w:val="24"/>
                <w:highlight w:val="none"/>
              </w:rPr>
            </w:pPr>
          </w:p>
        </w:tc>
      </w:tr>
      <w:tr w14:paraId="45C20053">
        <w:tblPrEx>
          <w:tblCellMar>
            <w:top w:w="0" w:type="dxa"/>
            <w:left w:w="108" w:type="dxa"/>
            <w:bottom w:w="0" w:type="dxa"/>
            <w:right w:w="108" w:type="dxa"/>
          </w:tblCellMar>
        </w:tblPrEx>
        <w:trPr>
          <w:trHeight w:val="58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009F8131">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3F0065A4">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沥青混合料</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698093D9">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混合料配料试验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8237">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8529">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3953">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3537">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52B6">
            <w:pPr>
              <w:keepNext w:val="0"/>
              <w:keepLines w:val="0"/>
              <w:widowControl/>
              <w:suppressLineNumbers w:val="0"/>
              <w:jc w:val="center"/>
              <w:textAlignment w:val="center"/>
              <w:rPr>
                <w:rFonts w:ascii="宋体" w:hAnsi="宋体" w:eastAsia="宋体" w:cs="宋体"/>
                <w:color w:val="auto"/>
                <w:sz w:val="24"/>
                <w:szCs w:val="24"/>
                <w:highlight w:val="none"/>
              </w:rPr>
            </w:pPr>
          </w:p>
        </w:tc>
        <w:tc>
          <w:tcPr>
            <w:tcW w:w="1051" w:type="dxa"/>
            <w:tcBorders>
              <w:top w:val="single" w:color="000000" w:sz="4" w:space="0"/>
              <w:left w:val="single" w:color="000000" w:sz="4" w:space="0"/>
              <w:bottom w:val="single" w:color="000000" w:sz="4" w:space="0"/>
              <w:right w:val="single" w:color="000000" w:sz="4" w:space="0"/>
            </w:tcBorders>
          </w:tcPr>
          <w:p w14:paraId="19E722CD">
            <w:pPr>
              <w:jc w:val="center"/>
              <w:rPr>
                <w:rFonts w:ascii="宋体" w:hAnsi="宋体" w:eastAsia="宋体" w:cs="宋体"/>
                <w:color w:val="auto"/>
                <w:sz w:val="24"/>
                <w:szCs w:val="24"/>
                <w:highlight w:val="none"/>
              </w:rPr>
            </w:pPr>
          </w:p>
        </w:tc>
      </w:tr>
      <w:tr w14:paraId="59FF9409">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7756A7FC">
            <w:pPr>
              <w:keepNext w:val="0"/>
              <w:keepLines w:val="0"/>
              <w:widowControl/>
              <w:suppressLineNumbers w:val="0"/>
              <w:jc w:val="center"/>
              <w:textAlignment w:val="center"/>
              <w:rPr>
                <w:rFonts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0E997762">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沥青混合料</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0B794E25">
            <w:pPr>
              <w:keepNext w:val="0"/>
              <w:keepLines w:val="0"/>
              <w:widowControl/>
              <w:suppressLineNumbers w:val="0"/>
              <w:jc w:val="center"/>
              <w:textAlignment w:val="center"/>
              <w:rPr>
                <w:rFonts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马歇尔试验、沥青用量、矿料级配。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ED54">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66EB">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0A9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227C">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5769">
            <w:pPr>
              <w:keepNext w:val="0"/>
              <w:keepLines w:val="0"/>
              <w:widowControl/>
              <w:suppressLineNumbers w:val="0"/>
              <w:jc w:val="center"/>
              <w:textAlignment w:val="center"/>
              <w:rPr>
                <w:rFonts w:ascii="宋体" w:hAnsi="宋体" w:eastAsia="宋体" w:cs="宋体"/>
                <w:color w:val="auto"/>
                <w:sz w:val="24"/>
                <w:szCs w:val="24"/>
                <w:highlight w:val="none"/>
              </w:rPr>
            </w:pPr>
          </w:p>
        </w:tc>
        <w:tc>
          <w:tcPr>
            <w:tcW w:w="1051" w:type="dxa"/>
            <w:tcBorders>
              <w:top w:val="single" w:color="000000" w:sz="4" w:space="0"/>
              <w:left w:val="single" w:color="000000" w:sz="4" w:space="0"/>
              <w:bottom w:val="single" w:color="000000" w:sz="4" w:space="0"/>
              <w:right w:val="single" w:color="000000" w:sz="4" w:space="0"/>
            </w:tcBorders>
          </w:tcPr>
          <w:p w14:paraId="61485AB2">
            <w:pPr>
              <w:jc w:val="center"/>
              <w:rPr>
                <w:rFonts w:ascii="宋体" w:hAnsi="宋体" w:eastAsia="宋体" w:cs="宋体"/>
                <w:color w:val="auto"/>
                <w:sz w:val="24"/>
                <w:szCs w:val="24"/>
                <w:highlight w:val="none"/>
              </w:rPr>
            </w:pPr>
          </w:p>
        </w:tc>
      </w:tr>
      <w:tr w14:paraId="538049CF">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1209D719">
            <w:pPr>
              <w:keepNext w:val="0"/>
              <w:keepLines w:val="0"/>
              <w:widowControl/>
              <w:suppressLineNumbers w:val="0"/>
              <w:jc w:val="center"/>
              <w:textAlignment w:val="center"/>
              <w:rPr>
                <w:rFonts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05909AFA">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石材</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C6310DD">
            <w:pPr>
              <w:keepNext w:val="0"/>
              <w:keepLines w:val="0"/>
              <w:widowControl/>
              <w:suppressLineNumbers w:val="0"/>
              <w:jc w:val="center"/>
              <w:textAlignment w:val="center"/>
              <w:rPr>
                <w:rFonts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外观尺寸、 饱和抗压强度、饱和 抗折强度、体积密度 、吸水率等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31C1">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9AC3">
            <w:pPr>
              <w:keepNext w:val="0"/>
              <w:keepLines w:val="0"/>
              <w:widowControl/>
              <w:suppressLineNumbers w:val="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930E">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B0BB">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C489">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p>
        </w:tc>
        <w:tc>
          <w:tcPr>
            <w:tcW w:w="1051" w:type="dxa"/>
            <w:tcBorders>
              <w:top w:val="single" w:color="000000" w:sz="4" w:space="0"/>
              <w:left w:val="single" w:color="000000" w:sz="4" w:space="0"/>
              <w:bottom w:val="single" w:color="000000" w:sz="4" w:space="0"/>
              <w:right w:val="single" w:color="000000" w:sz="4" w:space="0"/>
            </w:tcBorders>
          </w:tcPr>
          <w:p w14:paraId="00E75245">
            <w:pPr>
              <w:jc w:val="center"/>
              <w:rPr>
                <w:rFonts w:ascii="宋体" w:hAnsi="宋体" w:eastAsia="宋体" w:cs="宋体"/>
                <w:color w:val="auto"/>
                <w:sz w:val="24"/>
                <w:szCs w:val="24"/>
                <w:highlight w:val="none"/>
              </w:rPr>
            </w:pPr>
          </w:p>
        </w:tc>
      </w:tr>
      <w:tr w14:paraId="4D48D33E">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5641B74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E666AA">
            <w:pPr>
              <w:keepNext w:val="0"/>
              <w:keepLines w:val="0"/>
              <w:widowControl/>
              <w:suppressLineNumbers w:val="0"/>
              <w:jc w:val="center"/>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特殊路基</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7048D0E7">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地基承载力（重型动力触探）</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B44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9DB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D8F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9023">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C340">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051" w:type="dxa"/>
            <w:tcBorders>
              <w:top w:val="single" w:color="000000" w:sz="4" w:space="0"/>
              <w:left w:val="single" w:color="000000" w:sz="4" w:space="0"/>
              <w:bottom w:val="single" w:color="000000" w:sz="4" w:space="0"/>
              <w:right w:val="single" w:color="000000" w:sz="4" w:space="0"/>
            </w:tcBorders>
          </w:tcPr>
          <w:p w14:paraId="16DFB311">
            <w:pPr>
              <w:jc w:val="center"/>
              <w:rPr>
                <w:rFonts w:ascii="宋体" w:hAnsi="宋体" w:eastAsia="宋体" w:cs="宋体"/>
                <w:sz w:val="24"/>
                <w:szCs w:val="24"/>
              </w:rPr>
            </w:pPr>
          </w:p>
        </w:tc>
      </w:tr>
      <w:tr w14:paraId="7DE689BD">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71E80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A13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E8DFD4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压实度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42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225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BD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0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34D5">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671AB1A8">
            <w:pPr>
              <w:jc w:val="center"/>
              <w:rPr>
                <w:rFonts w:ascii="宋体" w:hAnsi="宋体" w:eastAsia="宋体" w:cs="宋体"/>
                <w:sz w:val="24"/>
                <w:szCs w:val="24"/>
              </w:rPr>
            </w:pPr>
          </w:p>
        </w:tc>
      </w:tr>
      <w:tr w14:paraId="15359A41">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F0045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64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534BD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击实：最大干密度、最佳含水率</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4E7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E0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AE8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0E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AFEA">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0DEC1AA4">
            <w:pPr>
              <w:jc w:val="center"/>
              <w:rPr>
                <w:rFonts w:ascii="宋体" w:hAnsi="宋体" w:eastAsia="宋体" w:cs="宋体"/>
                <w:sz w:val="24"/>
                <w:szCs w:val="24"/>
              </w:rPr>
            </w:pPr>
          </w:p>
        </w:tc>
      </w:tr>
      <w:tr w14:paraId="318691AC">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74ABD3A0">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7B0CA8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土工织物</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2DF1917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土工布：单位面积质量、厚度、断裂强力、断裂伸长率、CBR 顶破强力、撕破强力、垂直渗透系数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0C9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BBC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33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1578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843">
            <w:pPr>
              <w:keepNext w:val="0"/>
              <w:keepLines w:val="0"/>
              <w:widowControl/>
              <w:suppressLineNumbers w:val="0"/>
              <w:jc w:val="center"/>
              <w:textAlignment w:val="center"/>
              <w:rPr>
                <w:rFonts w:hint="default" w:ascii="宋体" w:hAnsi="宋体" w:eastAsia="宋体" w:cs="宋体"/>
                <w:sz w:val="24"/>
                <w:szCs w:val="24"/>
                <w:lang w:val="en-US"/>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A9F3">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5DA2DEF0">
            <w:pPr>
              <w:jc w:val="center"/>
              <w:rPr>
                <w:rFonts w:ascii="宋体" w:hAnsi="宋体" w:eastAsia="宋体" w:cs="宋体"/>
                <w:sz w:val="24"/>
                <w:szCs w:val="24"/>
              </w:rPr>
            </w:pPr>
          </w:p>
        </w:tc>
      </w:tr>
      <w:tr w14:paraId="29170321">
        <w:tblPrEx>
          <w:tblCellMar>
            <w:top w:w="0" w:type="dxa"/>
            <w:left w:w="108" w:type="dxa"/>
            <w:bottom w:w="0" w:type="dxa"/>
            <w:right w:w="108" w:type="dxa"/>
          </w:tblCellMar>
        </w:tblPrEx>
        <w:trPr>
          <w:trHeight w:val="915"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6EFC1210">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DB3817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土工格栅</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2C5370A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单位面积质量、抗拉强度、伸长率、拉伸力、粘、焊点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极限剥离力</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590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8DE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68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732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2A6C">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BB26">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23BF1D41">
            <w:pPr>
              <w:jc w:val="center"/>
              <w:rPr>
                <w:rFonts w:ascii="宋体" w:hAnsi="宋体" w:eastAsia="宋体" w:cs="宋体"/>
                <w:sz w:val="24"/>
                <w:szCs w:val="24"/>
              </w:rPr>
            </w:pPr>
          </w:p>
        </w:tc>
      </w:tr>
      <w:tr w14:paraId="5ACB12EC">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5D68BDD4">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09AAB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路基/路床/基础</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31D3716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压实度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474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60A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310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3C98">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C2FD">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1BF613C9">
            <w:pPr>
              <w:jc w:val="center"/>
              <w:rPr>
                <w:rFonts w:ascii="宋体" w:hAnsi="宋体" w:eastAsia="宋体" w:cs="宋体"/>
                <w:sz w:val="24"/>
                <w:szCs w:val="24"/>
              </w:rPr>
            </w:pPr>
          </w:p>
        </w:tc>
      </w:tr>
      <w:tr w14:paraId="058634C8">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4F48D9C0">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F5C8E">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B333A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击实</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316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3D3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6A3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46A6">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8E3B">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3C60EB9C">
            <w:pPr>
              <w:jc w:val="center"/>
              <w:rPr>
                <w:rFonts w:ascii="宋体" w:hAnsi="宋体" w:eastAsia="宋体" w:cs="宋体"/>
                <w:sz w:val="24"/>
                <w:szCs w:val="24"/>
              </w:rPr>
            </w:pPr>
          </w:p>
        </w:tc>
      </w:tr>
      <w:tr w14:paraId="09294672">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B6080E2">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1B5CC">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6C1CC93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含水率、液限、塑限、 CBR 试验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176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5AC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0F1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1176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24F">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5D5A">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28CB867A">
            <w:pPr>
              <w:jc w:val="center"/>
              <w:rPr>
                <w:rFonts w:ascii="宋体" w:hAnsi="宋体" w:eastAsia="宋体" w:cs="宋体"/>
                <w:sz w:val="24"/>
                <w:szCs w:val="24"/>
              </w:rPr>
            </w:pPr>
          </w:p>
        </w:tc>
      </w:tr>
      <w:tr w14:paraId="2A2D62C1">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4A32EF36">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6D3A5">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4347946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弯沉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064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048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F2B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7182">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00B0">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4FD9FEF8">
            <w:pPr>
              <w:jc w:val="center"/>
              <w:rPr>
                <w:rFonts w:ascii="宋体" w:hAnsi="宋体" w:eastAsia="宋体" w:cs="宋体"/>
                <w:sz w:val="24"/>
                <w:szCs w:val="24"/>
              </w:rPr>
            </w:pPr>
          </w:p>
        </w:tc>
      </w:tr>
      <w:tr w14:paraId="2E698366">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EA56F21">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6F35A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沥青混合料基层（AC-20）</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2C34D38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压实度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C8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8B4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610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E18">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1EEC">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04790971">
            <w:pPr>
              <w:jc w:val="center"/>
              <w:rPr>
                <w:rFonts w:ascii="宋体" w:hAnsi="宋体" w:eastAsia="宋体" w:cs="宋体"/>
                <w:sz w:val="24"/>
                <w:szCs w:val="24"/>
              </w:rPr>
            </w:pPr>
          </w:p>
        </w:tc>
      </w:tr>
      <w:tr w14:paraId="6B5B9882">
        <w:tblPrEx>
          <w:tblCellMar>
            <w:top w:w="0" w:type="dxa"/>
            <w:left w:w="108" w:type="dxa"/>
            <w:bottom w:w="0" w:type="dxa"/>
            <w:right w:w="108" w:type="dxa"/>
          </w:tblCellMar>
        </w:tblPrEx>
        <w:trPr>
          <w:trHeight w:val="460"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F5D3F9A">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79A26">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319489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弯沉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845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C14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1CA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74C9">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5FB9">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3B658918">
            <w:pPr>
              <w:jc w:val="center"/>
              <w:rPr>
                <w:rFonts w:ascii="宋体" w:hAnsi="宋体" w:eastAsia="宋体" w:cs="宋体"/>
                <w:sz w:val="24"/>
                <w:szCs w:val="24"/>
              </w:rPr>
            </w:pPr>
          </w:p>
        </w:tc>
      </w:tr>
      <w:tr w14:paraId="18CA9703">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020700D3">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3D929">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6AEE4DE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厚度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3EF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1AA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DE4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33C3">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C4D0">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2CD32365">
            <w:pPr>
              <w:jc w:val="center"/>
              <w:rPr>
                <w:rFonts w:ascii="宋体" w:hAnsi="宋体" w:eastAsia="宋体" w:cs="宋体"/>
                <w:sz w:val="24"/>
                <w:szCs w:val="24"/>
              </w:rPr>
            </w:pPr>
          </w:p>
        </w:tc>
      </w:tr>
      <w:tr w14:paraId="78DD5B33">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412E6065">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199BF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沥青混合料面层(AC-13)</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918C0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压实度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869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FD1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8D7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B8A">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8749">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55B632D3">
            <w:pPr>
              <w:jc w:val="center"/>
              <w:rPr>
                <w:rFonts w:ascii="宋体" w:hAnsi="宋体" w:eastAsia="宋体" w:cs="宋体"/>
                <w:sz w:val="24"/>
                <w:szCs w:val="24"/>
              </w:rPr>
            </w:pPr>
          </w:p>
        </w:tc>
      </w:tr>
      <w:tr w14:paraId="606DFD3E">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047E7D7">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25D8E">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64721B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平整度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09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8C1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B13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120B">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1E5D">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40C74653">
            <w:pPr>
              <w:jc w:val="center"/>
              <w:rPr>
                <w:rFonts w:ascii="宋体" w:hAnsi="宋体" w:eastAsia="宋体" w:cs="宋体"/>
                <w:sz w:val="24"/>
                <w:szCs w:val="24"/>
              </w:rPr>
            </w:pPr>
          </w:p>
        </w:tc>
      </w:tr>
      <w:tr w14:paraId="0F54579B">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1E02BB21">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E7B33">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97C31F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厚度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9E1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748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151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B7C1">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2692">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51372BDB">
            <w:pPr>
              <w:jc w:val="center"/>
              <w:rPr>
                <w:rFonts w:ascii="宋体" w:hAnsi="宋体" w:eastAsia="宋体" w:cs="宋体"/>
                <w:sz w:val="24"/>
                <w:szCs w:val="24"/>
              </w:rPr>
            </w:pPr>
          </w:p>
        </w:tc>
      </w:tr>
      <w:tr w14:paraId="0BDD5102">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2F1CE8E">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8B0B2">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7C89AD6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弯沉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20D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8BB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622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B04B">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182B">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1311A7A8">
            <w:pPr>
              <w:jc w:val="center"/>
              <w:rPr>
                <w:rFonts w:ascii="宋体" w:hAnsi="宋体" w:eastAsia="宋体" w:cs="宋体"/>
                <w:sz w:val="24"/>
                <w:szCs w:val="24"/>
              </w:rPr>
            </w:pPr>
          </w:p>
        </w:tc>
      </w:tr>
      <w:tr w14:paraId="0CDF6780">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61D23AA3">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64E8D">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1D6068D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路面抗滑性能(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摆式仪法)</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437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089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DB0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DC5">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4A33">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49E935EB">
            <w:pPr>
              <w:jc w:val="center"/>
              <w:rPr>
                <w:rFonts w:ascii="宋体" w:hAnsi="宋体" w:eastAsia="宋体" w:cs="宋体"/>
                <w:sz w:val="24"/>
                <w:szCs w:val="24"/>
              </w:rPr>
            </w:pPr>
          </w:p>
        </w:tc>
      </w:tr>
      <w:tr w14:paraId="415B1BC8">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2AD3BF1A">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E833C">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16DAD04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构造深度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1DE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D4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91B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9ED1">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A4F8">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3DC14018">
            <w:pPr>
              <w:jc w:val="center"/>
              <w:rPr>
                <w:rFonts w:ascii="宋体" w:hAnsi="宋体" w:eastAsia="宋体" w:cs="宋体"/>
                <w:sz w:val="24"/>
                <w:szCs w:val="24"/>
              </w:rPr>
            </w:pPr>
          </w:p>
        </w:tc>
      </w:tr>
      <w:tr w14:paraId="67DEF071">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4100EAAC">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F4025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级配砂砾及级配砾石</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0D2276C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配合比设计</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071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53A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A03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8233">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2AE4">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7ABCAB4C">
            <w:pPr>
              <w:jc w:val="center"/>
              <w:rPr>
                <w:rFonts w:ascii="宋体" w:hAnsi="宋体" w:eastAsia="宋体" w:cs="宋体"/>
                <w:sz w:val="24"/>
                <w:szCs w:val="24"/>
              </w:rPr>
            </w:pPr>
          </w:p>
        </w:tc>
      </w:tr>
      <w:tr w14:paraId="77491D2A">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250E8174">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FE3F4">
            <w:pPr>
              <w:jc w:val="center"/>
              <w:rPr>
                <w:rFonts w:ascii="宋体" w:hAnsi="宋体" w:eastAsia="宋体" w:cs="宋体"/>
                <w:kern w:val="0"/>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72F4B1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厚度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F6E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D0E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D07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7AB2">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F36C">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62CE4EFD">
            <w:pPr>
              <w:jc w:val="center"/>
              <w:rPr>
                <w:rFonts w:ascii="宋体" w:hAnsi="宋体" w:eastAsia="宋体" w:cs="宋体"/>
                <w:sz w:val="24"/>
                <w:szCs w:val="24"/>
              </w:rPr>
            </w:pPr>
          </w:p>
        </w:tc>
      </w:tr>
      <w:tr w14:paraId="233F6EBF">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F1E5A2F">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7933D">
            <w:pPr>
              <w:jc w:val="center"/>
              <w:rPr>
                <w:rFonts w:ascii="宋体" w:hAnsi="宋体" w:eastAsia="宋体" w:cs="宋体"/>
                <w:kern w:val="0"/>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39D5F11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压实度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8E5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054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834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E27E">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FAF9">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07747F69">
            <w:pPr>
              <w:jc w:val="center"/>
              <w:rPr>
                <w:rFonts w:ascii="宋体" w:hAnsi="宋体" w:eastAsia="宋体" w:cs="宋体"/>
                <w:sz w:val="24"/>
                <w:szCs w:val="24"/>
              </w:rPr>
            </w:pPr>
          </w:p>
        </w:tc>
      </w:tr>
      <w:tr w14:paraId="4EF22D72">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0FC50DD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D087A">
            <w:pPr>
              <w:jc w:val="center"/>
              <w:rPr>
                <w:rFonts w:ascii="宋体" w:hAnsi="宋体" w:eastAsia="宋体" w:cs="宋体"/>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513E1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弯沉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A82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321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20E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8D2B">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678E">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2CA8A165">
            <w:pPr>
              <w:jc w:val="center"/>
              <w:rPr>
                <w:rFonts w:ascii="宋体" w:hAnsi="宋体" w:eastAsia="宋体" w:cs="宋体"/>
                <w:sz w:val="24"/>
                <w:szCs w:val="24"/>
              </w:rPr>
            </w:pPr>
          </w:p>
        </w:tc>
      </w:tr>
      <w:tr w14:paraId="521EAB17">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738B98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A5E59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水泥稳定碎石</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685C7AF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压实度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D5D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2D9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67E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3D0A">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7A0F">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22B4F5F2">
            <w:pPr>
              <w:jc w:val="center"/>
              <w:rPr>
                <w:rFonts w:ascii="宋体" w:hAnsi="宋体" w:eastAsia="宋体" w:cs="宋体"/>
                <w:sz w:val="24"/>
                <w:szCs w:val="24"/>
              </w:rPr>
            </w:pPr>
          </w:p>
        </w:tc>
      </w:tr>
      <w:tr w14:paraId="5A721A55">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22EC459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E8D98">
            <w:pPr>
              <w:jc w:val="center"/>
              <w:rPr>
                <w:rFonts w:ascii="宋体" w:hAnsi="宋体" w:eastAsia="宋体" w:cs="宋体"/>
                <w:kern w:val="0"/>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3693B3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弯沉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B31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161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172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E2E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96CE">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13E2">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5CE9111D">
            <w:pPr>
              <w:jc w:val="center"/>
              <w:rPr>
                <w:rFonts w:ascii="宋体" w:hAnsi="宋体" w:eastAsia="宋体" w:cs="宋体"/>
                <w:sz w:val="24"/>
                <w:szCs w:val="24"/>
              </w:rPr>
            </w:pPr>
          </w:p>
        </w:tc>
      </w:tr>
      <w:tr w14:paraId="3973F840">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5BD8FD9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AFDBD">
            <w:pPr>
              <w:jc w:val="center"/>
              <w:rPr>
                <w:rFonts w:ascii="宋体" w:hAnsi="宋体" w:eastAsia="宋体" w:cs="宋体"/>
                <w:kern w:val="0"/>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08A7FF3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7d 无侧限抗压强度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F82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B53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46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C2BB">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4B50">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526221E9">
            <w:pPr>
              <w:jc w:val="center"/>
              <w:rPr>
                <w:rFonts w:ascii="宋体" w:hAnsi="宋体" w:eastAsia="宋体" w:cs="宋体"/>
                <w:sz w:val="24"/>
                <w:szCs w:val="24"/>
              </w:rPr>
            </w:pPr>
          </w:p>
        </w:tc>
      </w:tr>
      <w:tr w14:paraId="161F27D2">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62CA36C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8A7FA">
            <w:pPr>
              <w:jc w:val="center"/>
              <w:rPr>
                <w:rFonts w:ascii="宋体" w:hAnsi="宋体" w:eastAsia="宋体" w:cs="宋体"/>
                <w:kern w:val="0"/>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9935D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厚度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FFE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7D8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A7A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778A">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F303">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00324E4C">
            <w:pPr>
              <w:jc w:val="center"/>
              <w:rPr>
                <w:rFonts w:ascii="宋体" w:hAnsi="宋体" w:eastAsia="宋体" w:cs="宋体"/>
                <w:sz w:val="24"/>
                <w:szCs w:val="24"/>
              </w:rPr>
            </w:pPr>
          </w:p>
        </w:tc>
      </w:tr>
      <w:tr w14:paraId="780412E3">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0EAA559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0B6B5">
            <w:pPr>
              <w:jc w:val="center"/>
              <w:rPr>
                <w:rFonts w:ascii="宋体" w:hAnsi="宋体" w:eastAsia="宋体" w:cs="宋体"/>
                <w:kern w:val="0"/>
                <w:sz w:val="24"/>
                <w:szCs w:val="24"/>
              </w:rPr>
            </w:pP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B5CB39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配合比设计</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ED9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979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A71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3E1">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67B0">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4585C289">
            <w:pPr>
              <w:jc w:val="center"/>
              <w:rPr>
                <w:rFonts w:ascii="宋体" w:hAnsi="宋体" w:eastAsia="宋体" w:cs="宋体"/>
                <w:sz w:val="24"/>
                <w:szCs w:val="24"/>
              </w:rPr>
            </w:pPr>
          </w:p>
        </w:tc>
      </w:tr>
      <w:tr w14:paraId="30A49AB8">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133E69D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05601B9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铺砖</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194310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平整度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364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D29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03F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C435">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7494">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46544512">
            <w:pPr>
              <w:jc w:val="center"/>
              <w:rPr>
                <w:rFonts w:ascii="宋体" w:hAnsi="宋体" w:eastAsia="宋体" w:cs="宋体"/>
                <w:sz w:val="24"/>
                <w:szCs w:val="24"/>
              </w:rPr>
            </w:pPr>
          </w:p>
        </w:tc>
      </w:tr>
      <w:tr w14:paraId="14E1B4A7">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vAlign w:val="center"/>
          </w:tcPr>
          <w:p w14:paraId="79BB6E8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3880578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种植土</w:t>
            </w:r>
          </w:p>
        </w:tc>
        <w:tc>
          <w:tcPr>
            <w:tcW w:w="5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60FF6D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PH值、含盐量、有机质、质地、土壤密度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377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C8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84D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DE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CD9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51" w:type="dxa"/>
            <w:tcBorders>
              <w:top w:val="single" w:color="000000" w:sz="4" w:space="0"/>
              <w:left w:val="single" w:color="000000" w:sz="4" w:space="0"/>
              <w:bottom w:val="single" w:color="000000" w:sz="4" w:space="0"/>
              <w:right w:val="single" w:color="000000" w:sz="4" w:space="0"/>
            </w:tcBorders>
          </w:tcPr>
          <w:p w14:paraId="66D2783C">
            <w:pPr>
              <w:jc w:val="center"/>
              <w:rPr>
                <w:rFonts w:ascii="宋体" w:hAnsi="宋体" w:eastAsia="宋体" w:cs="宋体"/>
                <w:sz w:val="24"/>
                <w:szCs w:val="24"/>
              </w:rPr>
            </w:pPr>
          </w:p>
        </w:tc>
      </w:tr>
      <w:tr w14:paraId="75AAF06C">
        <w:tblPrEx>
          <w:tblCellMar>
            <w:top w:w="0" w:type="dxa"/>
            <w:left w:w="108" w:type="dxa"/>
            <w:bottom w:w="0" w:type="dxa"/>
            <w:right w:w="108" w:type="dxa"/>
          </w:tblCellMar>
        </w:tblPrEx>
        <w:trPr>
          <w:trHeight w:val="483" w:hRule="atLeast"/>
          <w:jc w:val="center"/>
        </w:trPr>
        <w:tc>
          <w:tcPr>
            <w:tcW w:w="14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304847">
            <w:pPr>
              <w:jc w:val="left"/>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二、给排水工程</w:t>
            </w:r>
          </w:p>
        </w:tc>
      </w:tr>
      <w:tr w14:paraId="2FC1521A">
        <w:tblPrEx>
          <w:tblCellMar>
            <w:top w:w="0" w:type="dxa"/>
            <w:left w:w="108" w:type="dxa"/>
            <w:bottom w:w="0" w:type="dxa"/>
            <w:right w:w="108" w:type="dxa"/>
          </w:tblCellMar>
        </w:tblPrEx>
        <w:trPr>
          <w:trHeight w:val="798"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088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F583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回填（土、砂）</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67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压实度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E35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9B7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E5E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E298">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9C46">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1B821EF9">
            <w:pPr>
              <w:jc w:val="center"/>
              <w:rPr>
                <w:rFonts w:ascii="宋体" w:hAnsi="宋体" w:eastAsia="宋体" w:cs="宋体"/>
                <w:sz w:val="24"/>
                <w:szCs w:val="24"/>
              </w:rPr>
            </w:pPr>
          </w:p>
        </w:tc>
      </w:tr>
      <w:tr w14:paraId="16C7954F">
        <w:tblPrEx>
          <w:tblCellMar>
            <w:top w:w="0" w:type="dxa"/>
            <w:left w:w="108" w:type="dxa"/>
            <w:bottom w:w="0" w:type="dxa"/>
            <w:right w:w="108" w:type="dxa"/>
          </w:tblCellMar>
        </w:tblPrEx>
        <w:trPr>
          <w:trHeight w:val="572"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368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64CC">
            <w:pPr>
              <w:jc w:val="center"/>
              <w:rPr>
                <w:rFonts w:ascii="宋体" w:hAnsi="宋体" w:eastAsia="宋体" w:cs="宋体"/>
                <w:sz w:val="24"/>
                <w:szCs w:val="24"/>
              </w:rPr>
            </w:pP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D3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击实</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650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54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E86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1802">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C99A">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3FE01B23">
            <w:pPr>
              <w:jc w:val="center"/>
              <w:rPr>
                <w:rFonts w:ascii="宋体" w:hAnsi="宋体" w:eastAsia="宋体" w:cs="宋体"/>
                <w:sz w:val="24"/>
                <w:szCs w:val="24"/>
              </w:rPr>
            </w:pPr>
          </w:p>
        </w:tc>
      </w:tr>
      <w:tr w14:paraId="35EABE1B">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7BE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02CF6">
            <w:pPr>
              <w:jc w:val="center"/>
              <w:rPr>
                <w:rFonts w:ascii="宋体" w:hAnsi="宋体" w:eastAsia="宋体" w:cs="宋体"/>
                <w:sz w:val="24"/>
                <w:szCs w:val="24"/>
              </w:rPr>
            </w:pP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FC9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砂的相对密度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254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290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67F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B9E0">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C67B">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77FC818D">
            <w:pPr>
              <w:jc w:val="center"/>
              <w:rPr>
                <w:rFonts w:ascii="宋体" w:hAnsi="宋体" w:eastAsia="宋体" w:cs="宋体"/>
                <w:sz w:val="24"/>
                <w:szCs w:val="24"/>
              </w:rPr>
            </w:pPr>
          </w:p>
        </w:tc>
      </w:tr>
      <w:tr w14:paraId="714BB307">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95E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269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钢筋混凝土管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2AB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color w:val="auto"/>
                <w:kern w:val="0"/>
                <w:sz w:val="24"/>
                <w:szCs w:val="24"/>
              </w:rPr>
              <w:t>外观质量、尺寸偏差、外压荷载</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182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91F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022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F2CB">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4D07">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06EDAEDE">
            <w:pPr>
              <w:jc w:val="center"/>
              <w:rPr>
                <w:rFonts w:ascii="宋体" w:hAnsi="宋体" w:eastAsia="宋体" w:cs="宋体"/>
                <w:sz w:val="24"/>
                <w:szCs w:val="24"/>
              </w:rPr>
            </w:pPr>
          </w:p>
        </w:tc>
      </w:tr>
      <w:tr w14:paraId="207B95A5">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94E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9DC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检查井</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5A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抗压强度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604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B16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BAB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1919">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21AF">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6BFCFA98">
            <w:pPr>
              <w:jc w:val="center"/>
              <w:rPr>
                <w:rFonts w:ascii="宋体" w:hAnsi="宋体" w:eastAsia="宋体" w:cs="宋体"/>
                <w:sz w:val="24"/>
                <w:szCs w:val="24"/>
              </w:rPr>
            </w:pPr>
          </w:p>
        </w:tc>
      </w:tr>
      <w:tr w14:paraId="334EF0F1">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7B0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266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球墨铸铁管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1AA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抗拉强度、屈服强度、断裂伸长率</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F4E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5AA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A2A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6C8B">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59DC">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40AD6BD7">
            <w:pPr>
              <w:jc w:val="center"/>
              <w:rPr>
                <w:rFonts w:ascii="宋体" w:hAnsi="宋体" w:eastAsia="宋体" w:cs="宋体"/>
                <w:sz w:val="24"/>
                <w:szCs w:val="24"/>
              </w:rPr>
            </w:pPr>
          </w:p>
        </w:tc>
      </w:tr>
      <w:tr w14:paraId="52D140AF">
        <w:tblPrEx>
          <w:tblCellMar>
            <w:top w:w="0" w:type="dxa"/>
            <w:left w:w="108" w:type="dxa"/>
            <w:bottom w:w="0" w:type="dxa"/>
            <w:right w:w="108" w:type="dxa"/>
          </w:tblCellMar>
        </w:tblPrEx>
        <w:trPr>
          <w:trHeight w:val="1357"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839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E5B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井盖</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02A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外观、尺寸、承载力</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D1A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9B8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36A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966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4B3B">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4A44">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1D65020F">
            <w:pPr>
              <w:jc w:val="center"/>
              <w:rPr>
                <w:rFonts w:ascii="宋体" w:hAnsi="宋体" w:eastAsia="宋体" w:cs="宋体"/>
                <w:sz w:val="24"/>
                <w:szCs w:val="24"/>
              </w:rPr>
            </w:pPr>
          </w:p>
        </w:tc>
      </w:tr>
      <w:tr w14:paraId="7D88F892">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C0D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6FF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管道基础</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7E2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地基承载力（轻型）</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3EB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976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C77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057D">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6005">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543B2E98">
            <w:pPr>
              <w:jc w:val="center"/>
              <w:rPr>
                <w:rFonts w:ascii="宋体" w:hAnsi="宋体" w:eastAsia="宋体" w:cs="宋体"/>
                <w:sz w:val="24"/>
                <w:szCs w:val="24"/>
              </w:rPr>
            </w:pPr>
          </w:p>
        </w:tc>
      </w:tr>
      <w:tr w14:paraId="104FED0B">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34D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1A0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管道压力</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712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水压试验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C08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66D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D0B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0D62">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5DE9">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5ABB2D9C">
            <w:pPr>
              <w:jc w:val="center"/>
              <w:rPr>
                <w:rFonts w:ascii="宋体" w:hAnsi="宋体" w:eastAsia="宋体" w:cs="宋体"/>
                <w:sz w:val="24"/>
                <w:szCs w:val="24"/>
              </w:rPr>
            </w:pPr>
          </w:p>
        </w:tc>
      </w:tr>
      <w:tr w14:paraId="141A6658">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13C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1CB6">
            <w:pPr>
              <w:keepNext w:val="0"/>
              <w:keepLines w:val="0"/>
              <w:widowControl/>
              <w:suppressLineNumbers w:val="0"/>
              <w:jc w:val="center"/>
              <w:textAlignment w:val="center"/>
              <w:rPr>
                <w:rFonts w:hint="default" w:ascii="宋体" w:hAnsi="宋体" w:eastAsia="宋体" w:cs="宋体"/>
                <w:color w:val="000000"/>
                <w:kern w:val="0"/>
                <w:sz w:val="24"/>
                <w:szCs w:val="24"/>
                <w:lang w:val="en-US"/>
              </w:rPr>
            </w:pPr>
            <w:r>
              <w:rPr>
                <w:rFonts w:hint="eastAsia" w:ascii="宋体" w:hAnsi="宋体" w:eastAsia="宋体" w:cs="宋体"/>
                <w:i w:val="0"/>
                <w:iCs w:val="0"/>
                <w:color w:val="000000"/>
                <w:kern w:val="0"/>
                <w:sz w:val="24"/>
                <w:szCs w:val="24"/>
                <w:u w:val="none"/>
                <w:lang w:val="en-US" w:eastAsia="zh-CN" w:bidi="ar"/>
              </w:rPr>
              <w:t>污水管道</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4AE7">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闭水试验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50E6">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管段</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5BD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608E">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1206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D7F4">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20F6">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36795E95">
            <w:pPr>
              <w:jc w:val="center"/>
              <w:rPr>
                <w:rFonts w:ascii="宋体" w:hAnsi="宋体" w:eastAsia="宋体" w:cs="宋体"/>
                <w:sz w:val="24"/>
                <w:szCs w:val="24"/>
              </w:rPr>
            </w:pPr>
          </w:p>
        </w:tc>
      </w:tr>
      <w:tr w14:paraId="7D6586CD">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DD0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2C9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 防坠落网</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6243">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断裂强力、冲击性能</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8138">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C460">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CA0B">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CCB9">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46FD">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331674F5">
            <w:pPr>
              <w:jc w:val="center"/>
              <w:rPr>
                <w:rFonts w:ascii="宋体" w:hAnsi="宋体" w:eastAsia="宋体" w:cs="宋体"/>
                <w:sz w:val="24"/>
                <w:szCs w:val="24"/>
              </w:rPr>
            </w:pPr>
          </w:p>
        </w:tc>
      </w:tr>
      <w:tr w14:paraId="03BEC4FB">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847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5703">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砌体结构</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66FB">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抗压强度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2ED">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3465">
            <w:pPr>
              <w:keepNext w:val="0"/>
              <w:keepLines w:val="0"/>
              <w:widowControl/>
              <w:suppressLineNumbers w:val="0"/>
              <w:jc w:val="center"/>
              <w:textAlignment w:val="center"/>
              <w:rPr>
                <w:rFonts w:hint="default" w:ascii="宋体" w:hAnsi="宋体" w:eastAsia="宋体" w:cs="宋体"/>
                <w:color w:val="000000"/>
                <w:kern w:val="0"/>
                <w:sz w:val="24"/>
                <w:szCs w:val="24"/>
                <w:lang w:val="en-US"/>
              </w:rPr>
            </w:pPr>
            <w:r>
              <w:rPr>
                <w:rFonts w:hint="eastAsia" w:ascii="宋体" w:hAnsi="宋体" w:eastAsia="宋体" w:cs="宋体"/>
                <w:i w:val="0"/>
                <w:iCs w:val="0"/>
                <w:color w:val="000000"/>
                <w:kern w:val="0"/>
                <w:sz w:val="24"/>
                <w:szCs w:val="24"/>
                <w:u w:val="none"/>
                <w:lang w:val="en-US" w:eastAsia="zh-CN" w:bidi="ar"/>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7C03">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A3E6">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1C7C">
            <w:pPr>
              <w:keepNext w:val="0"/>
              <w:keepLines w:val="0"/>
              <w:widowControl/>
              <w:suppressLineNumbers w:val="0"/>
              <w:jc w:val="center"/>
              <w:textAlignment w:val="center"/>
              <w:rPr>
                <w:rFonts w:hint="eastAsia" w:ascii="宋体" w:hAnsi="宋体" w:eastAsia="宋体" w:cs="宋体"/>
                <w:color w:val="000000"/>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0B897491">
            <w:pPr>
              <w:jc w:val="center"/>
              <w:rPr>
                <w:rFonts w:ascii="宋体" w:hAnsi="宋体" w:eastAsia="宋体" w:cs="宋体"/>
                <w:sz w:val="24"/>
                <w:szCs w:val="24"/>
              </w:rPr>
            </w:pPr>
          </w:p>
        </w:tc>
      </w:tr>
      <w:tr w14:paraId="13990588">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A4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6ABB">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rPr>
              <w:t>阀门</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57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kern w:val="0"/>
                <w:sz w:val="24"/>
                <w:szCs w:val="24"/>
              </w:rPr>
              <w:t>壳体试验、密封试验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49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6F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5F74">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45A3">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4663">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p>
        </w:tc>
        <w:tc>
          <w:tcPr>
            <w:tcW w:w="1051" w:type="dxa"/>
            <w:tcBorders>
              <w:top w:val="single" w:color="000000" w:sz="4" w:space="0"/>
              <w:left w:val="single" w:color="000000" w:sz="4" w:space="0"/>
              <w:bottom w:val="single" w:color="000000" w:sz="4" w:space="0"/>
              <w:right w:val="single" w:color="000000" w:sz="4" w:space="0"/>
            </w:tcBorders>
          </w:tcPr>
          <w:p w14:paraId="17C791A4">
            <w:pPr>
              <w:jc w:val="center"/>
              <w:rPr>
                <w:rFonts w:ascii="宋体" w:hAnsi="宋体" w:eastAsia="宋体" w:cs="宋体"/>
                <w:sz w:val="24"/>
                <w:szCs w:val="24"/>
              </w:rPr>
            </w:pPr>
          </w:p>
        </w:tc>
      </w:tr>
      <w:tr w14:paraId="7298EDA2">
        <w:tblPrEx>
          <w:tblCellMar>
            <w:top w:w="0" w:type="dxa"/>
            <w:left w:w="108" w:type="dxa"/>
            <w:bottom w:w="0" w:type="dxa"/>
            <w:right w:w="108" w:type="dxa"/>
          </w:tblCellMar>
        </w:tblPrEx>
        <w:trPr>
          <w:trHeight w:val="483" w:hRule="atLeast"/>
          <w:jc w:val="center"/>
        </w:trPr>
        <w:tc>
          <w:tcPr>
            <w:tcW w:w="14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428F58">
            <w:pPr>
              <w:jc w:val="left"/>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三、电气工程</w:t>
            </w:r>
          </w:p>
        </w:tc>
      </w:tr>
      <w:tr w14:paraId="7F84D6C4">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E7B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749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电线电缆</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9A1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绝缘厚度、绝缘电阻、 电压试验 、标称截面积、导体电阻</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06C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芯</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0D7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4A5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9BD1">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0BED">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4889AEE4">
            <w:pPr>
              <w:jc w:val="center"/>
              <w:rPr>
                <w:rFonts w:ascii="宋体" w:hAnsi="宋体" w:eastAsia="宋体" w:cs="宋体"/>
                <w:sz w:val="24"/>
                <w:szCs w:val="24"/>
              </w:rPr>
            </w:pPr>
          </w:p>
        </w:tc>
      </w:tr>
      <w:tr w14:paraId="3574D3CE">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921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9595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电工套管、线管、导管、线槽</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2CE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维卡软化温度、落锤冲击试验、纵向回收率、环段热压缩力</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BD6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967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903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6A45">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1143">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671B3">
            <w:pPr>
              <w:widowControl/>
              <w:jc w:val="center"/>
              <w:textAlignment w:val="center"/>
              <w:rPr>
                <w:rFonts w:ascii="宋体" w:hAnsi="宋体" w:eastAsia="宋体" w:cs="宋体"/>
                <w:color w:val="000000"/>
                <w:sz w:val="24"/>
                <w:szCs w:val="24"/>
              </w:rPr>
            </w:pPr>
          </w:p>
        </w:tc>
      </w:tr>
      <w:tr w14:paraId="1B56EC11">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D93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5616">
            <w:pPr>
              <w:jc w:val="center"/>
              <w:rPr>
                <w:rFonts w:ascii="宋体" w:hAnsi="宋体" w:eastAsia="宋体" w:cs="宋体"/>
                <w:sz w:val="24"/>
                <w:szCs w:val="24"/>
              </w:rPr>
            </w:pP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2AB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拉伸试验、弯曲试验、压扁试验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C52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22A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BE3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972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1862">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AD48">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779D0CDA">
            <w:pPr>
              <w:jc w:val="center"/>
              <w:rPr>
                <w:rFonts w:ascii="宋体" w:hAnsi="宋体" w:eastAsia="宋体" w:cs="宋体"/>
                <w:sz w:val="24"/>
                <w:szCs w:val="24"/>
              </w:rPr>
            </w:pPr>
          </w:p>
        </w:tc>
      </w:tr>
      <w:tr w14:paraId="07E7CBF6">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A31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805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MPP电力管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7CF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尺寸、落锤冲击性能、环刚度、压扁、维卡软化温度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EB4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0E3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61C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8684">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FE42">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29EDFC69">
            <w:pPr>
              <w:jc w:val="center"/>
              <w:rPr>
                <w:rFonts w:ascii="宋体" w:hAnsi="宋体" w:eastAsia="宋体" w:cs="宋体"/>
                <w:sz w:val="24"/>
                <w:szCs w:val="24"/>
              </w:rPr>
            </w:pPr>
          </w:p>
        </w:tc>
      </w:tr>
      <w:tr w14:paraId="0C5744FE">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585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175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低压成套配电柜</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199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绝缘电阻</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3B7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1A6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FA4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5F8B">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A94A">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3F8F1C8B">
            <w:pPr>
              <w:jc w:val="center"/>
              <w:rPr>
                <w:rFonts w:ascii="宋体" w:hAnsi="宋体" w:eastAsia="宋体" w:cs="宋体"/>
                <w:sz w:val="24"/>
                <w:szCs w:val="24"/>
              </w:rPr>
            </w:pPr>
          </w:p>
        </w:tc>
      </w:tr>
      <w:tr w14:paraId="5A63267E">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0A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52C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接地装置</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A06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接地电阻</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CE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测点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A1C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324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6F71">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D047">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29C76C2C">
            <w:pPr>
              <w:jc w:val="center"/>
              <w:rPr>
                <w:rFonts w:ascii="宋体" w:hAnsi="宋体" w:eastAsia="宋体" w:cs="宋体"/>
                <w:sz w:val="24"/>
                <w:szCs w:val="24"/>
              </w:rPr>
            </w:pPr>
          </w:p>
        </w:tc>
      </w:tr>
      <w:tr w14:paraId="30A0B99F">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C4B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5F70">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地基承载力</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FA4D">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地基承载力（轻型）</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77F9">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72D9">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780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EC34">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ABAD">
            <w:pPr>
              <w:keepNext w:val="0"/>
              <w:keepLines w:val="0"/>
              <w:widowControl/>
              <w:suppressLineNumbers w:val="0"/>
              <w:jc w:val="center"/>
              <w:textAlignment w:val="center"/>
              <w:rPr>
                <w:rFonts w:hint="eastAsia" w:ascii="宋体" w:hAnsi="宋体" w:eastAsia="宋体" w:cs="宋体"/>
                <w:color w:val="000000"/>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61AF7DB9">
            <w:pPr>
              <w:jc w:val="center"/>
              <w:rPr>
                <w:rFonts w:ascii="宋体" w:hAnsi="宋体" w:eastAsia="宋体" w:cs="宋体"/>
                <w:sz w:val="24"/>
                <w:szCs w:val="24"/>
              </w:rPr>
            </w:pPr>
          </w:p>
        </w:tc>
      </w:tr>
      <w:tr w14:paraId="5F2790E4">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97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81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kern w:val="0"/>
                <w:sz w:val="24"/>
                <w:szCs w:val="24"/>
              </w:rPr>
              <w:t>热镀锌扁</w:t>
            </w:r>
            <w:r>
              <w:rPr>
                <w:rFonts w:hint="eastAsia" w:ascii="宋体" w:hAnsi="宋体" w:eastAsia="宋体" w:cs="宋体"/>
                <w:color w:val="auto"/>
                <w:kern w:val="0"/>
                <w:sz w:val="24"/>
                <w:szCs w:val="24"/>
                <w:lang w:val="en-US" w:eastAsia="zh-CN"/>
              </w:rPr>
              <w:t>铁</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9B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kern w:val="0"/>
                <w:sz w:val="24"/>
                <w:szCs w:val="24"/>
              </w:rPr>
              <w:t>尺寸、屈服强度、抗拉强度、断后伸长率、弯曲</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35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C4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3FB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A55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8455">
            <w:pPr>
              <w:keepNext w:val="0"/>
              <w:keepLines w:val="0"/>
              <w:widowControl/>
              <w:suppressLineNumbers w:val="0"/>
              <w:jc w:val="center"/>
              <w:textAlignment w:val="center"/>
              <w:rPr>
                <w:rFonts w:hint="eastAsia" w:ascii="宋体" w:hAnsi="宋体" w:eastAsia="宋体" w:cs="宋体"/>
                <w:color w:val="000000"/>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49416164">
            <w:pPr>
              <w:jc w:val="center"/>
              <w:rPr>
                <w:rFonts w:ascii="宋体" w:hAnsi="宋体" w:eastAsia="宋体" w:cs="宋体"/>
                <w:sz w:val="24"/>
                <w:szCs w:val="24"/>
              </w:rPr>
            </w:pPr>
          </w:p>
        </w:tc>
      </w:tr>
      <w:tr w14:paraId="360F4CAC">
        <w:tblPrEx>
          <w:tblCellMar>
            <w:top w:w="0" w:type="dxa"/>
            <w:left w:w="108" w:type="dxa"/>
            <w:bottom w:w="0" w:type="dxa"/>
            <w:right w:w="108" w:type="dxa"/>
          </w:tblCellMar>
        </w:tblPrEx>
        <w:trPr>
          <w:trHeight w:val="61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C3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E021">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复合电缆支架</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266F">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单臂承载重量（N）</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1C8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264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634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1770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FC8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5B97">
            <w:pPr>
              <w:keepNext w:val="0"/>
              <w:keepLines w:val="0"/>
              <w:widowControl/>
              <w:suppressLineNumbers w:val="0"/>
              <w:jc w:val="center"/>
              <w:textAlignment w:val="center"/>
              <w:rPr>
                <w:rFonts w:hint="eastAsia" w:ascii="宋体" w:hAnsi="宋体" w:eastAsia="宋体" w:cs="宋体"/>
                <w:color w:val="000000"/>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784A7CE0">
            <w:pPr>
              <w:jc w:val="center"/>
              <w:rPr>
                <w:rFonts w:ascii="宋体" w:hAnsi="宋体" w:eastAsia="宋体" w:cs="宋体"/>
                <w:sz w:val="24"/>
                <w:szCs w:val="24"/>
              </w:rPr>
            </w:pPr>
          </w:p>
        </w:tc>
      </w:tr>
      <w:tr w14:paraId="2D1A5607">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87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1E6B">
            <w:pPr>
              <w:keepNext w:val="0"/>
              <w:keepLines w:val="0"/>
              <w:widowControl/>
              <w:suppressLineNumbers w:val="0"/>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热镀锌角</w:t>
            </w:r>
            <w:r>
              <w:rPr>
                <w:rFonts w:hint="eastAsia" w:ascii="宋体" w:hAnsi="宋体" w:eastAsia="宋体" w:cs="宋体"/>
                <w:color w:val="auto"/>
                <w:kern w:val="0"/>
                <w:sz w:val="24"/>
                <w:szCs w:val="24"/>
                <w:lang w:val="en-US" w:eastAsia="zh-CN"/>
              </w:rPr>
              <w:t>铁</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45F2">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尺寸、屈服强度、抗拉强度、断后伸长率、弯曲</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B8F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F8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F11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9BD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2E56">
            <w:pPr>
              <w:keepNext w:val="0"/>
              <w:keepLines w:val="0"/>
              <w:widowControl/>
              <w:suppressLineNumbers w:val="0"/>
              <w:jc w:val="center"/>
              <w:textAlignment w:val="center"/>
              <w:rPr>
                <w:rFonts w:hint="eastAsia" w:ascii="宋体" w:hAnsi="宋体" w:eastAsia="宋体" w:cs="宋体"/>
                <w:color w:val="000000"/>
                <w:kern w:val="0"/>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4017548F">
            <w:pPr>
              <w:jc w:val="center"/>
              <w:rPr>
                <w:rFonts w:ascii="宋体" w:hAnsi="宋体" w:eastAsia="宋体" w:cs="宋体"/>
                <w:sz w:val="24"/>
                <w:szCs w:val="24"/>
              </w:rPr>
            </w:pPr>
          </w:p>
        </w:tc>
      </w:tr>
      <w:tr w14:paraId="72C4AD21">
        <w:tblPrEx>
          <w:tblCellMar>
            <w:top w:w="0" w:type="dxa"/>
            <w:left w:w="108" w:type="dxa"/>
            <w:bottom w:w="0" w:type="dxa"/>
            <w:right w:w="108" w:type="dxa"/>
          </w:tblCellMar>
        </w:tblPrEx>
        <w:trPr>
          <w:trHeight w:val="589" w:hRule="atLeast"/>
          <w:jc w:val="center"/>
        </w:trPr>
        <w:tc>
          <w:tcPr>
            <w:tcW w:w="14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6711F7">
            <w:pPr>
              <w:jc w:val="left"/>
              <w:rPr>
                <w:rFonts w:hint="eastAsia" w:ascii="宋体" w:hAnsi="宋体" w:eastAsia="宋体" w:cs="宋体"/>
                <w:sz w:val="24"/>
                <w:szCs w:val="24"/>
                <w:lang w:eastAsia="zh-CN"/>
              </w:rPr>
            </w:pPr>
            <w:r>
              <w:rPr>
                <w:rFonts w:hint="eastAsia" w:ascii="宋体" w:hAnsi="宋体" w:eastAsia="宋体" w:cs="宋体"/>
                <w:b/>
                <w:bCs/>
                <w:kern w:val="0"/>
                <w:sz w:val="24"/>
                <w:szCs w:val="24"/>
              </w:rPr>
              <w:t>四、交通</w:t>
            </w:r>
            <w:r>
              <w:rPr>
                <w:rFonts w:hint="eastAsia" w:ascii="宋体" w:hAnsi="宋体" w:eastAsia="宋体" w:cs="宋体"/>
                <w:b/>
                <w:bCs/>
                <w:kern w:val="0"/>
                <w:sz w:val="24"/>
                <w:szCs w:val="24"/>
                <w:lang w:val="en-US" w:eastAsia="zh-CN"/>
              </w:rPr>
              <w:t>工程</w:t>
            </w:r>
          </w:p>
        </w:tc>
      </w:tr>
      <w:tr w14:paraId="63773F57">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BAC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0E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标志</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3C0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净空高度、厚度、光度性能</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29B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428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B0D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323C">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4A27">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03BC3ED3">
            <w:pPr>
              <w:jc w:val="center"/>
              <w:rPr>
                <w:rFonts w:ascii="宋体" w:hAnsi="宋体" w:eastAsia="宋体" w:cs="宋体"/>
                <w:sz w:val="24"/>
                <w:szCs w:val="24"/>
              </w:rPr>
            </w:pPr>
          </w:p>
        </w:tc>
      </w:tr>
      <w:tr w14:paraId="59CFF921">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DAA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E090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标线</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259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实体构件：标线线段长度、标线宽度、标线厚度、标线横向偏位、标线纵向间距、逆反射亮度系数、抗滑值</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3B3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350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A5F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A501">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9F9A">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7D20D91D">
            <w:pPr>
              <w:jc w:val="center"/>
              <w:rPr>
                <w:rFonts w:ascii="宋体" w:hAnsi="宋体" w:eastAsia="宋体" w:cs="宋体"/>
                <w:sz w:val="24"/>
                <w:szCs w:val="24"/>
              </w:rPr>
            </w:pPr>
          </w:p>
        </w:tc>
      </w:tr>
      <w:tr w14:paraId="49465800">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678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A9964">
            <w:pPr>
              <w:jc w:val="center"/>
              <w:rPr>
                <w:rFonts w:ascii="宋体" w:hAnsi="宋体" w:eastAsia="宋体" w:cs="宋体"/>
                <w:kern w:val="0"/>
                <w:sz w:val="24"/>
                <w:szCs w:val="24"/>
              </w:rPr>
            </w:pP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8BC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涂料（标线涂料）；遮盖率、色度性能、玻璃珠含量、抗滑性、不粘胎干燥时间、涂层外观、抗压强度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A17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4F8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A7F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858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D4E9">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19F6">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57F405BF">
            <w:pPr>
              <w:jc w:val="center"/>
              <w:rPr>
                <w:rFonts w:ascii="宋体" w:hAnsi="宋体" w:eastAsia="宋体" w:cs="宋体"/>
                <w:sz w:val="24"/>
                <w:szCs w:val="24"/>
              </w:rPr>
            </w:pPr>
          </w:p>
        </w:tc>
      </w:tr>
      <w:tr w14:paraId="7ABBE256">
        <w:tblPrEx>
          <w:tblCellMar>
            <w:top w:w="0" w:type="dxa"/>
            <w:left w:w="108" w:type="dxa"/>
            <w:bottom w:w="0" w:type="dxa"/>
            <w:right w:w="108" w:type="dxa"/>
          </w:tblCellMar>
        </w:tblPrEx>
        <w:trPr>
          <w:trHeight w:val="1357"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9A3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DC3C">
            <w:pPr>
              <w:jc w:val="center"/>
              <w:rPr>
                <w:rFonts w:ascii="宋体" w:hAnsi="宋体" w:eastAsia="宋体" w:cs="宋体"/>
                <w:sz w:val="24"/>
                <w:szCs w:val="24"/>
              </w:rPr>
            </w:pP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256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玻璃珠：外观要求、密度、粒径分布、成圆率、磁性颗粒含量、耐水性</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623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A23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2E6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1CBC">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7248">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67F6C280">
            <w:pPr>
              <w:jc w:val="center"/>
              <w:rPr>
                <w:rFonts w:ascii="宋体" w:hAnsi="宋体" w:eastAsia="宋体" w:cs="宋体"/>
                <w:sz w:val="24"/>
                <w:szCs w:val="24"/>
              </w:rPr>
            </w:pPr>
          </w:p>
        </w:tc>
      </w:tr>
      <w:tr w14:paraId="57F6F0BA">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5D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97F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交通标志基础</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EE6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地基承载力</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1FF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DF2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24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141">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2D65">
            <w:pPr>
              <w:keepNext w:val="0"/>
              <w:keepLines w:val="0"/>
              <w:widowControl/>
              <w:suppressLineNumbers w:val="0"/>
              <w:jc w:val="center"/>
              <w:textAlignment w:val="center"/>
              <w:rPr>
                <w:rFonts w:ascii="宋体" w:hAnsi="宋体" w:eastAsia="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7BEF0D70">
            <w:pPr>
              <w:jc w:val="center"/>
              <w:rPr>
                <w:rFonts w:ascii="宋体" w:hAnsi="宋体" w:eastAsia="宋体" w:cs="宋体"/>
                <w:sz w:val="24"/>
                <w:szCs w:val="24"/>
              </w:rPr>
            </w:pPr>
          </w:p>
        </w:tc>
      </w:tr>
      <w:tr w14:paraId="4E9F222A">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D7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869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钢筋、钢材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75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kern w:val="0"/>
                <w:sz w:val="24"/>
                <w:szCs w:val="24"/>
              </w:rPr>
              <w:t>抗拉强度、屈服强度、冷弯、反向弯曲、伸长率、重量偏差</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D7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3F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437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72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E0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1" w:type="dxa"/>
            <w:tcBorders>
              <w:top w:val="single" w:color="000000" w:sz="4" w:space="0"/>
              <w:left w:val="single" w:color="000000" w:sz="4" w:space="0"/>
              <w:bottom w:val="single" w:color="000000" w:sz="4" w:space="0"/>
              <w:right w:val="single" w:color="000000" w:sz="4" w:space="0"/>
            </w:tcBorders>
          </w:tcPr>
          <w:p w14:paraId="50C8E490">
            <w:pPr>
              <w:jc w:val="center"/>
              <w:rPr>
                <w:rFonts w:ascii="宋体" w:hAnsi="宋体" w:eastAsia="宋体" w:cs="宋体"/>
                <w:sz w:val="24"/>
                <w:szCs w:val="24"/>
              </w:rPr>
            </w:pPr>
          </w:p>
        </w:tc>
      </w:tr>
      <w:tr w14:paraId="767CBCA4">
        <w:tblPrEx>
          <w:tblCellMar>
            <w:top w:w="0" w:type="dxa"/>
            <w:left w:w="108" w:type="dxa"/>
            <w:bottom w:w="0" w:type="dxa"/>
            <w:right w:w="108" w:type="dxa"/>
          </w:tblCellMar>
        </w:tblPrEx>
        <w:trPr>
          <w:trHeight w:val="919"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09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47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kern w:val="0"/>
                <w:sz w:val="24"/>
                <w:szCs w:val="24"/>
              </w:rPr>
              <w:t>螺栓</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螺母</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3960">
            <w:pPr>
              <w:keepNext w:val="0"/>
              <w:keepLines w:val="0"/>
              <w:widowControl/>
              <w:suppressLineNumbers w:val="0"/>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螺栓实物最小载荷、硬度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3E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0F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613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690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0C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68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1" w:type="dxa"/>
            <w:tcBorders>
              <w:top w:val="single" w:color="000000" w:sz="4" w:space="0"/>
              <w:left w:val="single" w:color="000000" w:sz="4" w:space="0"/>
              <w:bottom w:val="single" w:color="000000" w:sz="4" w:space="0"/>
              <w:right w:val="single" w:color="000000" w:sz="4" w:space="0"/>
            </w:tcBorders>
          </w:tcPr>
          <w:p w14:paraId="56188DF5">
            <w:pPr>
              <w:jc w:val="center"/>
              <w:rPr>
                <w:rFonts w:ascii="宋体" w:hAnsi="宋体" w:eastAsia="宋体" w:cs="宋体"/>
                <w:sz w:val="24"/>
                <w:szCs w:val="24"/>
              </w:rPr>
            </w:pPr>
          </w:p>
        </w:tc>
      </w:tr>
      <w:tr w14:paraId="1947059D">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2E1221C">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五</w:t>
            </w:r>
          </w:p>
        </w:tc>
        <w:tc>
          <w:tcPr>
            <w:tcW w:w="9924"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14:paraId="052D03A1">
            <w:pPr>
              <w:jc w:val="center"/>
              <w:rPr>
                <w:rFonts w:ascii="宋体" w:hAnsi="宋体" w:eastAsia="宋体" w:cs="宋体"/>
                <w:color w:val="000000"/>
                <w:sz w:val="24"/>
                <w:szCs w:val="24"/>
              </w:rPr>
            </w:pPr>
            <w:r>
              <w:rPr>
                <w:rFonts w:hint="eastAsia" w:ascii="宋体" w:hAnsi="宋体" w:eastAsia="宋体" w:cs="宋体"/>
                <w:color w:val="000000"/>
                <w:sz w:val="24"/>
                <w:szCs w:val="24"/>
              </w:rPr>
              <w:t>合计（元）：</w:t>
            </w:r>
          </w:p>
        </w:tc>
        <w:tc>
          <w:tcPr>
            <w:tcW w:w="31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1D9A">
            <w:pPr>
              <w:jc w:val="center"/>
              <w:rPr>
                <w:rFonts w:hint="default" w:ascii="宋体" w:hAnsi="宋体" w:eastAsia="宋体" w:cs="宋体"/>
                <w:color w:val="000000"/>
                <w:sz w:val="24"/>
                <w:szCs w:val="24"/>
                <w:lang w:val="en-US" w:eastAsia="zh-CN"/>
              </w:rPr>
            </w:pPr>
          </w:p>
        </w:tc>
        <w:tc>
          <w:tcPr>
            <w:tcW w:w="1051" w:type="dxa"/>
            <w:tcBorders>
              <w:top w:val="single" w:color="000000" w:sz="4" w:space="0"/>
              <w:left w:val="single" w:color="000000" w:sz="4" w:space="0"/>
              <w:bottom w:val="single" w:color="000000" w:sz="4" w:space="0"/>
              <w:right w:val="single" w:color="000000" w:sz="4" w:space="0"/>
            </w:tcBorders>
          </w:tcPr>
          <w:p w14:paraId="160FF58A">
            <w:pPr>
              <w:jc w:val="center"/>
              <w:rPr>
                <w:rFonts w:ascii="宋体" w:hAnsi="宋体" w:eastAsia="宋体" w:cs="宋体"/>
                <w:color w:val="000000"/>
                <w:sz w:val="24"/>
                <w:szCs w:val="24"/>
              </w:rPr>
            </w:pPr>
          </w:p>
        </w:tc>
      </w:tr>
      <w:tr w14:paraId="65EEF0BC">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2FFDCEA">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六</w:t>
            </w:r>
          </w:p>
        </w:tc>
        <w:tc>
          <w:tcPr>
            <w:tcW w:w="9924"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14:paraId="703DCDC2">
            <w:pPr>
              <w:jc w:val="center"/>
              <w:rPr>
                <w:rFonts w:ascii="宋体" w:hAnsi="宋体" w:eastAsia="宋体" w:cs="宋体"/>
                <w:color w:val="000000"/>
                <w:sz w:val="24"/>
                <w:szCs w:val="24"/>
              </w:rPr>
            </w:pPr>
            <w:r>
              <w:rPr>
                <w:rFonts w:hint="eastAsia" w:ascii="宋体" w:hAnsi="宋体" w:eastAsia="宋体" w:cs="宋体"/>
                <w:color w:val="000000"/>
                <w:sz w:val="24"/>
                <w:szCs w:val="24"/>
              </w:rPr>
              <w:t>报价下浮率（%）：</w:t>
            </w:r>
          </w:p>
        </w:tc>
        <w:tc>
          <w:tcPr>
            <w:tcW w:w="31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61B3">
            <w:pPr>
              <w:jc w:val="center"/>
              <w:rPr>
                <w:rFonts w:ascii="宋体" w:hAnsi="宋体" w:eastAsia="宋体" w:cs="宋体"/>
                <w:color w:val="000000"/>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7E9D8DF9">
            <w:pPr>
              <w:jc w:val="center"/>
              <w:rPr>
                <w:rFonts w:ascii="宋体" w:hAnsi="宋体" w:eastAsia="宋体" w:cs="宋体"/>
                <w:color w:val="000000"/>
                <w:sz w:val="24"/>
                <w:szCs w:val="24"/>
              </w:rPr>
            </w:pPr>
          </w:p>
        </w:tc>
      </w:tr>
      <w:tr w14:paraId="2ED3A3CA">
        <w:tblPrEx>
          <w:tblCellMar>
            <w:top w:w="0" w:type="dxa"/>
            <w:left w:w="108" w:type="dxa"/>
            <w:bottom w:w="0" w:type="dxa"/>
            <w:right w:w="108" w:type="dxa"/>
          </w:tblCellMar>
        </w:tblPrEx>
        <w:trPr>
          <w:trHeight w:val="483" w:hRule="atLeast"/>
          <w:jc w:val="center"/>
        </w:trPr>
        <w:tc>
          <w:tcPr>
            <w:tcW w:w="77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0A8392">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七</w:t>
            </w:r>
          </w:p>
        </w:tc>
        <w:tc>
          <w:tcPr>
            <w:tcW w:w="9924"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14:paraId="5C210D87">
            <w:pPr>
              <w:jc w:val="center"/>
              <w:rPr>
                <w:rFonts w:ascii="宋体" w:hAnsi="宋体" w:eastAsia="宋体" w:cs="宋体"/>
                <w:color w:val="000000"/>
                <w:sz w:val="24"/>
                <w:szCs w:val="24"/>
              </w:rPr>
            </w:pPr>
            <w:r>
              <w:rPr>
                <w:rFonts w:hint="eastAsia" w:ascii="宋体" w:hAnsi="宋体" w:eastAsia="宋体" w:cs="宋体"/>
                <w:sz w:val="24"/>
                <w:szCs w:val="24"/>
              </w:rPr>
              <w:t>最终报价合计（元）：</w:t>
            </w:r>
          </w:p>
        </w:tc>
        <w:tc>
          <w:tcPr>
            <w:tcW w:w="31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D7FC">
            <w:pPr>
              <w:jc w:val="center"/>
              <w:rPr>
                <w:rFonts w:ascii="宋体" w:hAnsi="宋体" w:eastAsia="宋体" w:cs="宋体"/>
                <w:color w:val="000000"/>
                <w:sz w:val="24"/>
                <w:szCs w:val="24"/>
              </w:rPr>
            </w:pPr>
          </w:p>
        </w:tc>
        <w:tc>
          <w:tcPr>
            <w:tcW w:w="1051" w:type="dxa"/>
            <w:tcBorders>
              <w:top w:val="single" w:color="000000" w:sz="4" w:space="0"/>
              <w:left w:val="single" w:color="000000" w:sz="4" w:space="0"/>
              <w:bottom w:val="single" w:color="000000" w:sz="4" w:space="0"/>
              <w:right w:val="single" w:color="000000" w:sz="4" w:space="0"/>
            </w:tcBorders>
          </w:tcPr>
          <w:p w14:paraId="0605E4DB">
            <w:pPr>
              <w:jc w:val="center"/>
              <w:rPr>
                <w:rFonts w:ascii="宋体" w:hAnsi="宋体" w:eastAsia="宋体" w:cs="宋体"/>
                <w:color w:val="000000"/>
                <w:sz w:val="24"/>
                <w:szCs w:val="24"/>
              </w:rPr>
            </w:pPr>
          </w:p>
        </w:tc>
      </w:tr>
      <w:tr w14:paraId="2725E41F">
        <w:tblPrEx>
          <w:tblCellMar>
            <w:top w:w="0" w:type="dxa"/>
            <w:left w:w="108" w:type="dxa"/>
            <w:bottom w:w="0" w:type="dxa"/>
            <w:right w:w="108" w:type="dxa"/>
          </w:tblCellMar>
        </w:tblPrEx>
        <w:trPr>
          <w:trHeight w:val="2693" w:hRule="atLeast"/>
          <w:jc w:val="center"/>
        </w:trPr>
        <w:tc>
          <w:tcPr>
            <w:tcW w:w="1386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E4D9">
            <w:pPr>
              <w:jc w:val="left"/>
              <w:rPr>
                <w:rFonts w:ascii="宋体" w:hAnsi="宋体" w:eastAsia="宋体" w:cs="宋体"/>
                <w:color w:val="000000"/>
                <w:sz w:val="24"/>
                <w:szCs w:val="24"/>
              </w:rPr>
            </w:pPr>
            <w:r>
              <w:rPr>
                <w:rFonts w:hint="eastAsia" w:ascii="宋体" w:hAnsi="宋体" w:eastAsia="宋体" w:cs="宋体"/>
                <w:color w:val="000000"/>
                <w:sz w:val="24"/>
                <w:szCs w:val="24"/>
              </w:rPr>
              <w:t>说明：</w:t>
            </w:r>
          </w:p>
          <w:p w14:paraId="0DFF70DC">
            <w:pPr>
              <w:pStyle w:val="2"/>
              <w:spacing w:line="240" w:lineRule="auto"/>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1、报价单价可参照《海南省房屋建筑与市政基础设施工程检测收费参考价(2021版)》文件计取；</w:t>
            </w:r>
          </w:p>
          <w:p w14:paraId="39877DB3">
            <w:pPr>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2、报价单价为含税固定单价，已包含为完成检测服务工作内容所需的差旅费、人工费、设备费、服务费、管理费、利润、税金、报告编制费、技术工作费等各项相关费用；</w:t>
            </w:r>
          </w:p>
          <w:p w14:paraId="1A9108DD">
            <w:pPr>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3.标准单价已按参考收费标准中单价进行6折下浮后计价。</w:t>
            </w:r>
          </w:p>
          <w:p w14:paraId="6BD7E969">
            <w:pPr>
              <w:jc w:val="left"/>
              <w:rPr>
                <w:rFonts w:ascii="宋体" w:hAnsi="宋体" w:eastAsia="宋体" w:cs="宋体"/>
                <w:color w:val="000000"/>
                <w:sz w:val="24"/>
                <w:szCs w:val="24"/>
              </w:rPr>
            </w:pPr>
            <w:r>
              <w:rPr>
                <w:rFonts w:hint="eastAsia" w:ascii="宋体" w:hAnsi="宋体" w:eastAsia="宋体" w:cs="宋体"/>
                <w:bCs/>
                <w:color w:val="000000"/>
                <w:kern w:val="0"/>
                <w:sz w:val="24"/>
                <w:szCs w:val="24"/>
              </w:rPr>
              <w:t>4、本项目最终完成的涉及结构安全、主要使用功能的建筑材料、建筑构配件、设备以及工程实体质量等检测项目、数量应符合国家、行业及海南省关于房屋建筑和市政基础设施工程的质量验收标准要求。</w:t>
            </w:r>
            <w:bookmarkStart w:id="0" w:name="_GoBack"/>
            <w:bookmarkEnd w:id="0"/>
          </w:p>
        </w:tc>
        <w:tc>
          <w:tcPr>
            <w:tcW w:w="1051" w:type="dxa"/>
            <w:tcBorders>
              <w:top w:val="single" w:color="000000" w:sz="4" w:space="0"/>
              <w:left w:val="single" w:color="000000" w:sz="4" w:space="0"/>
              <w:bottom w:val="single" w:color="000000" w:sz="4" w:space="0"/>
              <w:right w:val="single" w:color="000000" w:sz="4" w:space="0"/>
            </w:tcBorders>
          </w:tcPr>
          <w:p w14:paraId="5C0DD2DE">
            <w:pPr>
              <w:jc w:val="left"/>
              <w:rPr>
                <w:rFonts w:ascii="宋体" w:hAnsi="宋体" w:eastAsia="宋体" w:cs="宋体"/>
                <w:color w:val="000000"/>
                <w:sz w:val="24"/>
                <w:szCs w:val="24"/>
              </w:rPr>
            </w:pPr>
          </w:p>
        </w:tc>
      </w:tr>
    </w:tbl>
    <w:p w14:paraId="772249F9">
      <w:pPr>
        <w:pStyle w:val="12"/>
      </w:pPr>
    </w:p>
    <w:p w14:paraId="4B35DA78"/>
    <w:sectPr>
      <w:pgSz w:w="16838" w:h="11905" w:orient="landscape"/>
      <w:pgMar w:top="1083" w:right="1440" w:bottom="1083" w:left="1440" w:header="0" w:footer="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0ODUxODQzNTA1MTkzNGRhYjVjOTFmZmRkNWM2ZjEifQ=="/>
    <w:docVar w:name="KSO_WPS_MARK_KEY" w:val="03e43b13-5486-482e-9082-2b271e125d91"/>
  </w:docVars>
  <w:rsids>
    <w:rsidRoot w:val="00D3779C"/>
    <w:rsid w:val="000112C9"/>
    <w:rsid w:val="0002146B"/>
    <w:rsid w:val="00043D17"/>
    <w:rsid w:val="000D0D3B"/>
    <w:rsid w:val="00111A67"/>
    <w:rsid w:val="00141FA3"/>
    <w:rsid w:val="0016300D"/>
    <w:rsid w:val="00171057"/>
    <w:rsid w:val="001750B4"/>
    <w:rsid w:val="001A03FF"/>
    <w:rsid w:val="001A3014"/>
    <w:rsid w:val="001A7B9E"/>
    <w:rsid w:val="001B6E9F"/>
    <w:rsid w:val="001C127D"/>
    <w:rsid w:val="001C2F53"/>
    <w:rsid w:val="001C666D"/>
    <w:rsid w:val="001F2E9A"/>
    <w:rsid w:val="002119FD"/>
    <w:rsid w:val="00215C52"/>
    <w:rsid w:val="002200EC"/>
    <w:rsid w:val="00251D47"/>
    <w:rsid w:val="00251DA9"/>
    <w:rsid w:val="002B785A"/>
    <w:rsid w:val="0033176A"/>
    <w:rsid w:val="00335C0F"/>
    <w:rsid w:val="0035246E"/>
    <w:rsid w:val="00371851"/>
    <w:rsid w:val="003753C4"/>
    <w:rsid w:val="003818C8"/>
    <w:rsid w:val="00383239"/>
    <w:rsid w:val="0039274C"/>
    <w:rsid w:val="003A5445"/>
    <w:rsid w:val="003B6679"/>
    <w:rsid w:val="003D319D"/>
    <w:rsid w:val="003F7504"/>
    <w:rsid w:val="00420889"/>
    <w:rsid w:val="00462901"/>
    <w:rsid w:val="004964CE"/>
    <w:rsid w:val="004A0EE4"/>
    <w:rsid w:val="004B76AE"/>
    <w:rsid w:val="004D0453"/>
    <w:rsid w:val="004E6381"/>
    <w:rsid w:val="004F1FA1"/>
    <w:rsid w:val="00514055"/>
    <w:rsid w:val="00514D5D"/>
    <w:rsid w:val="00520FB3"/>
    <w:rsid w:val="00537CDD"/>
    <w:rsid w:val="00541C1C"/>
    <w:rsid w:val="00565AE2"/>
    <w:rsid w:val="00584141"/>
    <w:rsid w:val="0059640E"/>
    <w:rsid w:val="005B569E"/>
    <w:rsid w:val="005E1FDD"/>
    <w:rsid w:val="0065202C"/>
    <w:rsid w:val="0065542D"/>
    <w:rsid w:val="006C3ED1"/>
    <w:rsid w:val="006E7657"/>
    <w:rsid w:val="00714ACA"/>
    <w:rsid w:val="007369F5"/>
    <w:rsid w:val="0074335F"/>
    <w:rsid w:val="00771BBB"/>
    <w:rsid w:val="00782869"/>
    <w:rsid w:val="00795F49"/>
    <w:rsid w:val="007A5699"/>
    <w:rsid w:val="007A6C12"/>
    <w:rsid w:val="007D5D2F"/>
    <w:rsid w:val="007E29AC"/>
    <w:rsid w:val="007E78A9"/>
    <w:rsid w:val="00813FBE"/>
    <w:rsid w:val="00867566"/>
    <w:rsid w:val="00874CE5"/>
    <w:rsid w:val="00884B49"/>
    <w:rsid w:val="00886BEF"/>
    <w:rsid w:val="0089618B"/>
    <w:rsid w:val="008B78F9"/>
    <w:rsid w:val="008D3DCE"/>
    <w:rsid w:val="008E48E5"/>
    <w:rsid w:val="008F110C"/>
    <w:rsid w:val="00901323"/>
    <w:rsid w:val="00906218"/>
    <w:rsid w:val="009127A3"/>
    <w:rsid w:val="00966116"/>
    <w:rsid w:val="009B24E8"/>
    <w:rsid w:val="00A232AF"/>
    <w:rsid w:val="00A34B9F"/>
    <w:rsid w:val="00A4128E"/>
    <w:rsid w:val="00A421A6"/>
    <w:rsid w:val="00A72581"/>
    <w:rsid w:val="00A93600"/>
    <w:rsid w:val="00AA0B90"/>
    <w:rsid w:val="00AC7158"/>
    <w:rsid w:val="00AC7183"/>
    <w:rsid w:val="00AD1CCC"/>
    <w:rsid w:val="00AD53E3"/>
    <w:rsid w:val="00AF7E26"/>
    <w:rsid w:val="00B303FF"/>
    <w:rsid w:val="00B460AF"/>
    <w:rsid w:val="00B54003"/>
    <w:rsid w:val="00B614D0"/>
    <w:rsid w:val="00B6624B"/>
    <w:rsid w:val="00B82715"/>
    <w:rsid w:val="00B97E7B"/>
    <w:rsid w:val="00BB0B59"/>
    <w:rsid w:val="00C4106F"/>
    <w:rsid w:val="00C50FDB"/>
    <w:rsid w:val="00C53677"/>
    <w:rsid w:val="00C8091A"/>
    <w:rsid w:val="00CB35C5"/>
    <w:rsid w:val="00CC0ACD"/>
    <w:rsid w:val="00CD4D43"/>
    <w:rsid w:val="00CE02C1"/>
    <w:rsid w:val="00CE5AFB"/>
    <w:rsid w:val="00CF489C"/>
    <w:rsid w:val="00D210B9"/>
    <w:rsid w:val="00D22C25"/>
    <w:rsid w:val="00D31705"/>
    <w:rsid w:val="00D36BD5"/>
    <w:rsid w:val="00D3779C"/>
    <w:rsid w:val="00E13584"/>
    <w:rsid w:val="00E30176"/>
    <w:rsid w:val="00E52C4E"/>
    <w:rsid w:val="00E6679A"/>
    <w:rsid w:val="00E873C3"/>
    <w:rsid w:val="00EC23AD"/>
    <w:rsid w:val="00EC76E9"/>
    <w:rsid w:val="00ED6B90"/>
    <w:rsid w:val="00EF6D89"/>
    <w:rsid w:val="00F029AA"/>
    <w:rsid w:val="00F120E1"/>
    <w:rsid w:val="00F1388D"/>
    <w:rsid w:val="00F647C2"/>
    <w:rsid w:val="00F84A74"/>
    <w:rsid w:val="00F870DF"/>
    <w:rsid w:val="00FA1E2D"/>
    <w:rsid w:val="00FC0C4F"/>
    <w:rsid w:val="00FD2030"/>
    <w:rsid w:val="00FE2397"/>
    <w:rsid w:val="010D4674"/>
    <w:rsid w:val="019C62C2"/>
    <w:rsid w:val="01DA27F6"/>
    <w:rsid w:val="02477760"/>
    <w:rsid w:val="033B0EA3"/>
    <w:rsid w:val="037B371D"/>
    <w:rsid w:val="038D3451"/>
    <w:rsid w:val="04295529"/>
    <w:rsid w:val="046441B2"/>
    <w:rsid w:val="049A7BD3"/>
    <w:rsid w:val="04D255BF"/>
    <w:rsid w:val="04FA33CC"/>
    <w:rsid w:val="050D40FB"/>
    <w:rsid w:val="056A4A1A"/>
    <w:rsid w:val="07287718"/>
    <w:rsid w:val="07A21D68"/>
    <w:rsid w:val="07CB4548"/>
    <w:rsid w:val="08E73603"/>
    <w:rsid w:val="091C3CAA"/>
    <w:rsid w:val="0AA572D2"/>
    <w:rsid w:val="0B193D02"/>
    <w:rsid w:val="0BAA1044"/>
    <w:rsid w:val="0BDA0213"/>
    <w:rsid w:val="0C1441FC"/>
    <w:rsid w:val="0CB84ABE"/>
    <w:rsid w:val="0CC56899"/>
    <w:rsid w:val="0D847672"/>
    <w:rsid w:val="0D8E5FA8"/>
    <w:rsid w:val="0DE325EB"/>
    <w:rsid w:val="0FAE09D7"/>
    <w:rsid w:val="10A87F7E"/>
    <w:rsid w:val="10D848DD"/>
    <w:rsid w:val="11075C76"/>
    <w:rsid w:val="110A60E1"/>
    <w:rsid w:val="11513D10"/>
    <w:rsid w:val="115820C3"/>
    <w:rsid w:val="118616F9"/>
    <w:rsid w:val="12747CB6"/>
    <w:rsid w:val="13DD188A"/>
    <w:rsid w:val="13EB21F9"/>
    <w:rsid w:val="143E6B1D"/>
    <w:rsid w:val="14B940A6"/>
    <w:rsid w:val="14E3385B"/>
    <w:rsid w:val="14E9729B"/>
    <w:rsid w:val="16646293"/>
    <w:rsid w:val="171F0264"/>
    <w:rsid w:val="17436FE9"/>
    <w:rsid w:val="1771629D"/>
    <w:rsid w:val="18886804"/>
    <w:rsid w:val="18DE5262"/>
    <w:rsid w:val="18DF7E53"/>
    <w:rsid w:val="1AC11F37"/>
    <w:rsid w:val="1B5A6646"/>
    <w:rsid w:val="1B9413C8"/>
    <w:rsid w:val="1CBD074D"/>
    <w:rsid w:val="1D304DD5"/>
    <w:rsid w:val="1F161823"/>
    <w:rsid w:val="1F1E5B6E"/>
    <w:rsid w:val="1F4849A4"/>
    <w:rsid w:val="1FBB33C8"/>
    <w:rsid w:val="1FC009DE"/>
    <w:rsid w:val="200563F1"/>
    <w:rsid w:val="205363FD"/>
    <w:rsid w:val="20FF5536"/>
    <w:rsid w:val="211B1C44"/>
    <w:rsid w:val="21661111"/>
    <w:rsid w:val="217750CC"/>
    <w:rsid w:val="22714212"/>
    <w:rsid w:val="2328746A"/>
    <w:rsid w:val="23640049"/>
    <w:rsid w:val="238D507B"/>
    <w:rsid w:val="23983A20"/>
    <w:rsid w:val="23FA4A2D"/>
    <w:rsid w:val="24107A5A"/>
    <w:rsid w:val="24E64626"/>
    <w:rsid w:val="27457A1B"/>
    <w:rsid w:val="279B287A"/>
    <w:rsid w:val="2862336E"/>
    <w:rsid w:val="29E934EC"/>
    <w:rsid w:val="2A273C9B"/>
    <w:rsid w:val="2B056FDE"/>
    <w:rsid w:val="2B177920"/>
    <w:rsid w:val="2B7413AC"/>
    <w:rsid w:val="2C1D1034"/>
    <w:rsid w:val="2C387B4E"/>
    <w:rsid w:val="2C4B5AD3"/>
    <w:rsid w:val="2C4E1120"/>
    <w:rsid w:val="2D681976"/>
    <w:rsid w:val="2DC07DFB"/>
    <w:rsid w:val="2DCC49F2"/>
    <w:rsid w:val="2E53660E"/>
    <w:rsid w:val="2E734E6D"/>
    <w:rsid w:val="2F326AD7"/>
    <w:rsid w:val="2F3E36CD"/>
    <w:rsid w:val="2F9C38AA"/>
    <w:rsid w:val="300D70B8"/>
    <w:rsid w:val="311D4174"/>
    <w:rsid w:val="31DA524D"/>
    <w:rsid w:val="32362FFA"/>
    <w:rsid w:val="323C78AD"/>
    <w:rsid w:val="325D4EF0"/>
    <w:rsid w:val="328B4E7C"/>
    <w:rsid w:val="338327C0"/>
    <w:rsid w:val="34D46DA3"/>
    <w:rsid w:val="35562DBC"/>
    <w:rsid w:val="35EB5C31"/>
    <w:rsid w:val="362765B9"/>
    <w:rsid w:val="36B91280"/>
    <w:rsid w:val="36F17277"/>
    <w:rsid w:val="384F3789"/>
    <w:rsid w:val="38575800"/>
    <w:rsid w:val="391406B9"/>
    <w:rsid w:val="3A405FE9"/>
    <w:rsid w:val="3A4C57F3"/>
    <w:rsid w:val="3AC52EF5"/>
    <w:rsid w:val="3B7B458D"/>
    <w:rsid w:val="3C2B79E9"/>
    <w:rsid w:val="3C555DBE"/>
    <w:rsid w:val="3EA13331"/>
    <w:rsid w:val="3F1016AA"/>
    <w:rsid w:val="3FDB2741"/>
    <w:rsid w:val="40532D51"/>
    <w:rsid w:val="412344D1"/>
    <w:rsid w:val="414803DC"/>
    <w:rsid w:val="416A2100"/>
    <w:rsid w:val="41812936"/>
    <w:rsid w:val="41C061C4"/>
    <w:rsid w:val="42A930FC"/>
    <w:rsid w:val="42B07FE6"/>
    <w:rsid w:val="438020AF"/>
    <w:rsid w:val="441743C0"/>
    <w:rsid w:val="442C2496"/>
    <w:rsid w:val="44AE0556"/>
    <w:rsid w:val="44CD230B"/>
    <w:rsid w:val="44E95A32"/>
    <w:rsid w:val="45091972"/>
    <w:rsid w:val="45263757"/>
    <w:rsid w:val="4557299B"/>
    <w:rsid w:val="477C23B3"/>
    <w:rsid w:val="49BC54C3"/>
    <w:rsid w:val="4A737D94"/>
    <w:rsid w:val="4C823CAA"/>
    <w:rsid w:val="4D08488D"/>
    <w:rsid w:val="4D706CF0"/>
    <w:rsid w:val="4E571C5E"/>
    <w:rsid w:val="4E5B174E"/>
    <w:rsid w:val="4E6C1BAB"/>
    <w:rsid w:val="4E7B3B9E"/>
    <w:rsid w:val="4EF63892"/>
    <w:rsid w:val="4F9D7B44"/>
    <w:rsid w:val="52527577"/>
    <w:rsid w:val="52AD009F"/>
    <w:rsid w:val="530153E4"/>
    <w:rsid w:val="537F7CF1"/>
    <w:rsid w:val="55F8618A"/>
    <w:rsid w:val="562E14F6"/>
    <w:rsid w:val="566118CC"/>
    <w:rsid w:val="568F16B6"/>
    <w:rsid w:val="575B631B"/>
    <w:rsid w:val="57DB745C"/>
    <w:rsid w:val="582E07D2"/>
    <w:rsid w:val="59266DFD"/>
    <w:rsid w:val="597253E6"/>
    <w:rsid w:val="59E7658C"/>
    <w:rsid w:val="5A1B3754"/>
    <w:rsid w:val="5B1A488C"/>
    <w:rsid w:val="5BBF0C88"/>
    <w:rsid w:val="5D0A2068"/>
    <w:rsid w:val="5DE83200"/>
    <w:rsid w:val="6011386B"/>
    <w:rsid w:val="6062071A"/>
    <w:rsid w:val="61547287"/>
    <w:rsid w:val="61992022"/>
    <w:rsid w:val="62D05E47"/>
    <w:rsid w:val="636470A4"/>
    <w:rsid w:val="636E3DDA"/>
    <w:rsid w:val="64DB087C"/>
    <w:rsid w:val="64E16619"/>
    <w:rsid w:val="654900FB"/>
    <w:rsid w:val="65DC1EC3"/>
    <w:rsid w:val="66B94EFC"/>
    <w:rsid w:val="675E59B4"/>
    <w:rsid w:val="683C70E7"/>
    <w:rsid w:val="69EB6340"/>
    <w:rsid w:val="6A010FA4"/>
    <w:rsid w:val="6B7E6D2E"/>
    <w:rsid w:val="6C101972"/>
    <w:rsid w:val="6CB26279"/>
    <w:rsid w:val="6E391017"/>
    <w:rsid w:val="6EED7D49"/>
    <w:rsid w:val="6FE03558"/>
    <w:rsid w:val="701611AB"/>
    <w:rsid w:val="702E15A7"/>
    <w:rsid w:val="70405674"/>
    <w:rsid w:val="706946F9"/>
    <w:rsid w:val="707D334E"/>
    <w:rsid w:val="71881E8A"/>
    <w:rsid w:val="7205184D"/>
    <w:rsid w:val="72686FE1"/>
    <w:rsid w:val="726B1F70"/>
    <w:rsid w:val="72BA3494"/>
    <w:rsid w:val="7375655F"/>
    <w:rsid w:val="73D61E68"/>
    <w:rsid w:val="73FF1255"/>
    <w:rsid w:val="7516724A"/>
    <w:rsid w:val="75693EA1"/>
    <w:rsid w:val="75B04241"/>
    <w:rsid w:val="777F175A"/>
    <w:rsid w:val="78561266"/>
    <w:rsid w:val="795A5FDB"/>
    <w:rsid w:val="79DC4FFE"/>
    <w:rsid w:val="7A7430CC"/>
    <w:rsid w:val="7AD51AA3"/>
    <w:rsid w:val="7AF75AAB"/>
    <w:rsid w:val="7BEB4FC9"/>
    <w:rsid w:val="7CC3095C"/>
    <w:rsid w:val="7CEA3B1A"/>
    <w:rsid w:val="7D364FB1"/>
    <w:rsid w:val="7D515947"/>
    <w:rsid w:val="7D582587"/>
    <w:rsid w:val="7D9C12B8"/>
    <w:rsid w:val="7E9F0D32"/>
    <w:rsid w:val="7EC25EAB"/>
    <w:rsid w:val="7F0D7F93"/>
    <w:rsid w:val="7FCD2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napToGrid w:val="0"/>
      <w:spacing w:line="360" w:lineRule="auto"/>
      <w:jc w:val="center"/>
      <w:outlineLvl w:val="0"/>
    </w:pPr>
    <w:rPr>
      <w:rFonts w:ascii="Times New Roman" w:hAnsi="Times New Roman" w:eastAsia="宋体"/>
      <w:b/>
      <w:kern w:val="44"/>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widowControl/>
      <w:spacing w:line="540" w:lineRule="exact"/>
      <w:ind w:left="480" w:firstLine="5856"/>
    </w:pPr>
  </w:style>
  <w:style w:type="paragraph" w:styleId="4">
    <w:name w:val="envelope return"/>
    <w:basedOn w:val="1"/>
    <w:qFormat/>
    <w:uiPriority w:val="0"/>
    <w:pPr>
      <w:snapToGrid w:val="0"/>
    </w:pPr>
    <w:rPr>
      <w:rFonts w:ascii="Arial" w:hAnsi="Arial"/>
    </w:rPr>
  </w:style>
  <w:style w:type="paragraph" w:styleId="5">
    <w:name w:val="Balloon Text"/>
    <w:basedOn w:val="1"/>
    <w:link w:val="15"/>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tabs>
        <w:tab w:val="left" w:pos="1050"/>
      </w:tabs>
      <w:spacing w:line="360" w:lineRule="auto"/>
      <w:ind w:firstLine="200" w:firstLineChars="200"/>
    </w:pPr>
    <w:rPr>
      <w:rFonts w:ascii="Verdana" w:hAnsi="Verdana" w:cs="Verdana"/>
      <w:szCs w:val="28"/>
      <w:lang w:eastAsia="en-U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标3"/>
    <w:basedOn w:val="1"/>
    <w:next w:val="1"/>
    <w:qFormat/>
    <w:uiPriority w:val="0"/>
    <w:pPr>
      <w:adjustRightInd w:val="0"/>
      <w:outlineLvl w:val="2"/>
    </w:pPr>
    <w:rPr>
      <w:rFonts w:ascii="Calibri" w:hAnsi="Calibri" w:cs="Arial"/>
      <w:b/>
      <w:bCs/>
      <w:kern w:val="24"/>
      <w:sz w:val="28"/>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批注框文本 Char"/>
    <w:basedOn w:val="11"/>
    <w:link w:val="5"/>
    <w:semiHidden/>
    <w:qFormat/>
    <w:uiPriority w:val="99"/>
    <w:rPr>
      <w:kern w:val="2"/>
      <w:sz w:val="18"/>
      <w:szCs w:val="18"/>
    </w:rPr>
  </w:style>
  <w:style w:type="character" w:customStyle="1" w:styleId="16">
    <w:name w:val="font51"/>
    <w:basedOn w:val="11"/>
    <w:qFormat/>
    <w:uiPriority w:val="0"/>
    <w:rPr>
      <w:rFonts w:hint="eastAsia" w:ascii="新宋体" w:hAnsi="新宋体" w:eastAsia="新宋体" w:cs="新宋体"/>
      <w:color w:val="000000"/>
      <w:sz w:val="21"/>
      <w:szCs w:val="21"/>
      <w:u w:val="single"/>
    </w:rPr>
  </w:style>
  <w:style w:type="character" w:customStyle="1" w:styleId="17">
    <w:name w:val="font41"/>
    <w:basedOn w:val="11"/>
    <w:qFormat/>
    <w:uiPriority w:val="0"/>
    <w:rPr>
      <w:rFonts w:hint="eastAsia" w:ascii="新宋体" w:hAnsi="新宋体" w:eastAsia="新宋体" w:cs="新宋体"/>
      <w:color w:val="000000"/>
      <w:sz w:val="21"/>
      <w:szCs w:val="21"/>
      <w:u w:val="none"/>
    </w:rPr>
  </w:style>
  <w:style w:type="character" w:customStyle="1" w:styleId="18">
    <w:name w:val="font61"/>
    <w:basedOn w:val="11"/>
    <w:qFormat/>
    <w:uiPriority w:val="0"/>
    <w:rPr>
      <w:rFonts w:hint="eastAsia" w:ascii="新宋体" w:hAnsi="新宋体" w:eastAsia="新宋体" w:cs="新宋体"/>
      <w:b/>
      <w:bCs/>
      <w:color w:val="000000"/>
      <w:sz w:val="21"/>
      <w:szCs w:val="21"/>
      <w:u w:val="single"/>
    </w:rPr>
  </w:style>
  <w:style w:type="paragraph" w:customStyle="1" w:styleId="19">
    <w:name w:val="Table Text"/>
    <w:basedOn w:val="1"/>
    <w:semiHidden/>
    <w:qFormat/>
    <w:uiPriority w:val="0"/>
    <w:rPr>
      <w:rFonts w:ascii="宋体" w:hAnsi="宋体" w:eastAsia="宋体" w:cs="宋体"/>
      <w:sz w:val="10"/>
      <w:szCs w:val="10"/>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标题 1 Char"/>
    <w:basedOn w:val="11"/>
    <w:link w:val="2"/>
    <w:qFormat/>
    <w:uiPriority w:val="9"/>
    <w:rPr>
      <w:rFonts w:cstheme="minorBidi"/>
      <w:b/>
      <w:kern w:val="44"/>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2429</Words>
  <Characters>2727</Characters>
  <Lines>37</Lines>
  <Paragraphs>10</Paragraphs>
  <TotalTime>0</TotalTime>
  <ScaleCrop>false</ScaleCrop>
  <LinksUpToDate>false</LinksUpToDate>
  <CharactersWithSpaces>2769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2023-04-15T11:37:00Z</dcterms:created>
  <dc:creator>LCX</dc:creator>
  <cp:lastModifiedBy>叶志彤</cp:lastModifiedBy>
  <cp:lastPrinted>2025-01-21T01:44:00Z</cp:lastPrinted>
  <dcterms:modified xsi:type="dcterms:W3CDTF">2026-03-26T01:47:51Z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D6499D9ED2C64A27B96E9B6BAC716F6D_13</vt:lpwstr>
  </property>
  <property fmtid="{D5CDD505-2E9C-101B-9397-08002B2CF9AE}" pid="4" name="KSOTemplateDocerSaveRecord">
    <vt:lpwstr>eyJoZGlkIjoiYmJlODA0ZWRmNDlhOWZiZDZhMTdmZjEzNTFhOWM0NmMiLCJ1c2VySWQiOiI2NzU5NTkyNDcifQ==</vt:lpwstr>
  </property>
</Properties>
</file>