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C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36"/>
          <w:szCs w:val="36"/>
        </w:rPr>
        <w:t>关于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琼海市职业教育提升项目一琼海市职业中等专业学校改扩建工程 地基基础及基坑支护工程检测服务</w:t>
      </w:r>
      <w:r>
        <w:rPr>
          <w:rFonts w:hint="eastAsia" w:ascii="宋体" w:hAnsi="宋体" w:cs="宋体"/>
          <w:b/>
          <w:sz w:val="36"/>
          <w:szCs w:val="36"/>
        </w:rPr>
        <w:t>的报价函</w:t>
      </w:r>
    </w:p>
    <w:p w14:paraId="12130B5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BBC0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致：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琼海市城祥项目管理有限公司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204F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工程名称：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琼海市职业教育提升项目一琼海市职业中等专业学校改扩建工程</w:t>
      </w:r>
    </w:p>
    <w:p w14:paraId="46AF3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工程建设规模与内容：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新建建筑面积58804.98m²(地上建筑面积53639.01m²，地下建筑面积5165.97m²)。新建建筑共计11栋(教学实训楼1栋，综合楼1栋，图书楼1栋，学生宿舍3栋，教师周转房1栋，学校食堂1栋，体育馆1栋，训练房1栋，主席台1栋)及配套用房(湿地公厕、学校大门、人防出入口)，同时建设室外道路、场地硬化、围墙、挡土墙、绿化、运动场、水电等基础设施工程，项目总投资41561.56万元。其中建安费29178.04万元。</w:t>
      </w:r>
    </w:p>
    <w:p w14:paraId="09AB2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工作内容：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（详见附件1）</w:t>
      </w:r>
    </w:p>
    <w:p w14:paraId="130B4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计费依据：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依据《海南省房屋建筑与市政基础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</w:rPr>
        <w:t>设施工程检测收费参考价(202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版)》的收费标准计取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5DE3B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检测服务最终报价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元。报价为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含税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价，最终检测费按实际完成的工程量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据实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进行结算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632F9996">
      <w:pPr>
        <w:keepNext w:val="0"/>
        <w:keepLines w:val="0"/>
        <w:pageBreakBefore w:val="0"/>
        <w:tabs>
          <w:tab w:val="left" w:pos="4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服务承诺：</w:t>
      </w:r>
      <w:r>
        <w:rPr>
          <w:rFonts w:hint="eastAsia" w:ascii="宋体" w:hAnsi="宋体" w:eastAsia="宋体" w:cs="宋体"/>
          <w:sz w:val="24"/>
          <w:szCs w:val="24"/>
        </w:rPr>
        <w:t>如果我司取得本项目的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地基基础及基坑支护工程检测</w:t>
      </w:r>
      <w:r>
        <w:rPr>
          <w:rFonts w:hint="eastAsia" w:ascii="宋体" w:hAnsi="宋体" w:eastAsia="宋体" w:cs="宋体"/>
          <w:sz w:val="24"/>
          <w:szCs w:val="24"/>
        </w:rPr>
        <w:t>工作，我司承诺工程质量达到合格标准、国家行业质量验收标准。在此声明，所递交的报价文件及有关资料内容完整、真实和准确，如有虚假、后果自负。</w:t>
      </w:r>
    </w:p>
    <w:p w14:paraId="3EBAAEB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sz w:val="24"/>
          <w:szCs w:val="24"/>
        </w:rPr>
      </w:pPr>
    </w:p>
    <w:p w14:paraId="4880C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  <w:t>报价单位：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 xml:space="preserve"> </w:t>
      </w:r>
    </w:p>
    <w:p w14:paraId="43404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  <w:t xml:space="preserve">法定代表人：    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  <w:t xml:space="preserve">  （签字或签章）</w:t>
      </w:r>
    </w:p>
    <w:p w14:paraId="512A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  <w:t>时间：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/>
        </w:rPr>
        <w:t xml:space="preserve">年 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/>
        </w:rPr>
        <w:t xml:space="preserve">月 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/>
        </w:rPr>
        <w:t>日</w:t>
      </w:r>
    </w:p>
    <w:p w14:paraId="0037F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 xml:space="preserve"> </w:t>
      </w:r>
    </w:p>
    <w:p w14:paraId="256B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jc w:val="left"/>
        <w:textAlignment w:val="auto"/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  <w:t>联系电话：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 xml:space="preserve"> </w:t>
      </w:r>
    </w:p>
    <w:p w14:paraId="7B30F075">
      <w:pPr>
        <w:pStyle w:val="3"/>
        <w:jc w:val="both"/>
        <w:rPr>
          <w:rFonts w:hint="eastAsia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AndChars" w:linePitch="312" w:charSpace="0"/>
        </w:sectPr>
      </w:pPr>
    </w:p>
    <w:p w14:paraId="0D892B94">
      <w:pPr>
        <w:pStyle w:val="3"/>
        <w:ind w:firstLine="0" w:firstLineChars="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 w:eastAsiaTheme="minorEastAsia"/>
          <w:b/>
          <w:kern w:val="2"/>
          <w:sz w:val="24"/>
          <w:szCs w:val="24"/>
          <w:lang w:val="en-US" w:eastAsia="zh-CN" w:bidi="ar-SA"/>
        </w:rPr>
        <w:t>附件1：</w:t>
      </w:r>
      <w:r>
        <w:rPr>
          <w:rFonts w:hint="eastAsia" w:ascii="宋体" w:hAnsi="宋体" w:cs="宋体" w:eastAsiaTheme="minorEastAsia"/>
          <w:b/>
          <w:bCs w:val="0"/>
          <w:kern w:val="2"/>
          <w:sz w:val="24"/>
          <w:szCs w:val="24"/>
          <w:lang w:val="en-US" w:eastAsia="zh-CN"/>
        </w:rPr>
        <w:t>琼海市职业教育提升项目一琼海市职业中等专业学校改扩建工程 地基基础及基坑支护工程检测服务</w:t>
      </w:r>
    </w:p>
    <w:tbl>
      <w:tblPr>
        <w:tblStyle w:val="11"/>
        <w:tblW w:w="13980" w:type="dxa"/>
        <w:tblInd w:w="-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"/>
        <w:gridCol w:w="835"/>
        <w:gridCol w:w="1894"/>
        <w:gridCol w:w="1162"/>
        <w:gridCol w:w="1019"/>
        <w:gridCol w:w="1019"/>
        <w:gridCol w:w="1019"/>
        <w:gridCol w:w="1134"/>
        <w:gridCol w:w="1019"/>
        <w:gridCol w:w="1019"/>
        <w:gridCol w:w="1019"/>
        <w:gridCol w:w="1019"/>
        <w:gridCol w:w="1220"/>
        <w:gridCol w:w="273"/>
      </w:tblGrid>
      <w:tr w14:paraId="17E2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A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1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1276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持力层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地基承载力特征值（</w:t>
            </w:r>
            <w:r>
              <w:rPr>
                <w:rStyle w:val="18"/>
                <w:rFonts w:eastAsia="宋体"/>
                <w:lang w:val="en-US" w:eastAsia="zh-CN" w:bidi="ar"/>
              </w:rPr>
              <w:t>kPa</w:t>
            </w:r>
            <w:r>
              <w:rPr>
                <w:rStyle w:val="17"/>
                <w:lang w:val="en-US" w:eastAsia="zh-CN" w:bidi="ar"/>
              </w:rPr>
              <w:t>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地基承载力试验值（</w:t>
            </w:r>
            <w:r>
              <w:rPr>
                <w:rStyle w:val="18"/>
                <w:rFonts w:eastAsia="宋体"/>
                <w:lang w:val="en-US" w:eastAsia="zh-CN" w:bidi="ar"/>
              </w:rPr>
              <w:t>kPa</w:t>
            </w:r>
            <w:r>
              <w:rPr>
                <w:rStyle w:val="17"/>
                <w:lang w:val="en-US" w:eastAsia="zh-CN" w:bidi="ar"/>
              </w:rPr>
              <w:t>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检测数量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标准单价按6折下浮计取（元）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报价合价（元）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7D1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44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13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B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地基基础工程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1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B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66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1#</w:t>
            </w:r>
            <w:r>
              <w:rPr>
                <w:rStyle w:val="17"/>
                <w:lang w:val="en-US" w:eastAsia="zh-CN" w:bidi="ar"/>
              </w:rPr>
              <w:t>教学、实训楼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第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层砂质粘性土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地基压板试验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1F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62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6E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8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66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2#</w:t>
            </w:r>
            <w:r>
              <w:rPr>
                <w:rStyle w:val="17"/>
                <w:lang w:val="en-US" w:eastAsia="zh-CN" w:bidi="ar"/>
              </w:rPr>
              <w:t>综合楼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第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层砂质粘性土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地基压板试验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68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33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56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A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66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3#</w:t>
            </w:r>
            <w:r>
              <w:rPr>
                <w:rStyle w:val="17"/>
                <w:lang w:val="en-US" w:eastAsia="zh-CN" w:bidi="ar"/>
              </w:rPr>
              <w:t>图书楼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第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层砂质粘性土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地基压板试验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AA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73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8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4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66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4#</w:t>
            </w:r>
            <w:r>
              <w:rPr>
                <w:rStyle w:val="17"/>
                <w:lang w:val="en-US" w:eastAsia="zh-CN" w:bidi="ar"/>
              </w:rPr>
              <w:t>体育馆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第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层砂质粘性土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地基压板试验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96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0B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6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D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66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5#</w:t>
            </w:r>
            <w:r>
              <w:rPr>
                <w:rStyle w:val="17"/>
                <w:lang w:val="en-US" w:eastAsia="zh-CN" w:bidi="ar"/>
              </w:rPr>
              <w:t>教师周转房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第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层砂质粘性土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地基压板试验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B6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3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22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8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66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6#</w:t>
            </w:r>
            <w:r>
              <w:rPr>
                <w:rStyle w:val="17"/>
                <w:lang w:val="en-US" w:eastAsia="zh-CN" w:bidi="ar"/>
              </w:rPr>
              <w:t>学生宿舍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第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层砂质粘性土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地基压板试验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58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9F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4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3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66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7#</w:t>
            </w:r>
            <w:r>
              <w:rPr>
                <w:rStyle w:val="17"/>
                <w:lang w:val="en-US" w:eastAsia="zh-CN" w:bidi="ar"/>
              </w:rPr>
              <w:t>学生宿舍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第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层砂质粘性土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地基压板试验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42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D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F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4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66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8#</w:t>
            </w:r>
            <w:r>
              <w:rPr>
                <w:rStyle w:val="17"/>
                <w:lang w:val="en-US" w:eastAsia="zh-CN" w:bidi="ar"/>
              </w:rPr>
              <w:t>学生宿舍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第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层砂质粘性土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地基压板试验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93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9B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C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F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66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9#</w:t>
            </w:r>
            <w:r>
              <w:rPr>
                <w:rStyle w:val="17"/>
                <w:lang w:val="en-US" w:eastAsia="zh-CN" w:bidi="ar"/>
              </w:rPr>
              <w:t>学生食堂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第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层砂质粘性土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地基压板试验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57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7B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7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5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66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10#</w:t>
            </w:r>
            <w:r>
              <w:rPr>
                <w:rStyle w:val="17"/>
                <w:lang w:val="en-US" w:eastAsia="zh-CN" w:bidi="ar"/>
              </w:rPr>
              <w:t>训练房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第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层砂质粘性土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地基压板试验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7D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68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A8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D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66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11#</w:t>
            </w:r>
            <w:r>
              <w:rPr>
                <w:rStyle w:val="17"/>
                <w:lang w:val="en-US" w:eastAsia="zh-CN" w:bidi="ar"/>
              </w:rPr>
              <w:t>主席台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第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层砂质粘性土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地基压板试验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C6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35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58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0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968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配套用房（湿地公厕、学校大门、人防出入口）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第</w:t>
            </w:r>
            <w:r>
              <w:rPr>
                <w:rStyle w:val="18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层砂质粘性土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地基压板试验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9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67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D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5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44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设备吊运、进退场及转运费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A0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28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5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7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449" w:hRule="atLeast"/>
        </w:trPr>
        <w:tc>
          <w:tcPr>
            <w:tcW w:w="91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FD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D9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9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44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13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C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基坑支护工程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56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9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968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基坑支护工程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灌注桩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桩身完整性（低应变）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AB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BB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桩长＞</w:t>
            </w:r>
            <w:r>
              <w:rPr>
                <w:rStyle w:val="18"/>
                <w:rFonts w:eastAsia="宋体"/>
                <w:lang w:val="en-US" w:eastAsia="zh-CN" w:bidi="ar"/>
              </w:rPr>
              <w:t>5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米</w:t>
            </w:r>
          </w:p>
        </w:tc>
      </w:tr>
      <w:tr w14:paraId="5839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968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1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高压旋喷桩（SMW）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桩身完整性（钻芯法）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BE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27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桩长＞</w:t>
            </w:r>
            <w:r>
              <w:rPr>
                <w:rStyle w:val="18"/>
                <w:rFonts w:eastAsia="宋体"/>
                <w:lang w:val="en-US" w:eastAsia="zh-CN" w:bidi="ar"/>
              </w:rPr>
              <w:t>5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米</w:t>
            </w:r>
          </w:p>
        </w:tc>
      </w:tr>
      <w:tr w14:paraId="0B73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66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0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5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芯样抗压强度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11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93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5A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3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44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5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设备吊运、进退场及转运费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D8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12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F7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0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44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92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4C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52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C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44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92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报价下浮率（</w:t>
            </w:r>
            <w:r>
              <w:rPr>
                <w:rStyle w:val="21"/>
                <w:rFonts w:eastAsia="宋体"/>
                <w:lang w:val="en-US" w:eastAsia="zh-CN" w:bidi="ar"/>
              </w:rPr>
              <w:t>%</w:t>
            </w:r>
            <w:r>
              <w:rPr>
                <w:rStyle w:val="20"/>
                <w:lang w:val="en-US" w:eastAsia="zh-CN" w:bidi="ar"/>
              </w:rPr>
              <w:t>）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A6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03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D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44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92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最终服务报价合计（元）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91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CD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8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9" w:type="dxa"/>
          <w:wAfter w:w="273" w:type="dxa"/>
          <w:trHeight w:val="1582" w:hRule="atLeast"/>
        </w:trPr>
        <w:tc>
          <w:tcPr>
            <w:tcW w:w="13378" w:type="dxa"/>
            <w:gridSpan w:val="1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12C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1、投标报价单价为含税固定单价，包含人工、材料、税金、工作协调等费用；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2、设备吊运、进退场及转运费报价为含税包干价，已包含所有材料设备进出场费、场内转运费等费用；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3、检测数量为暂定数量，最终数量根据项目实际需求以及相关规范标准、设计文件等要求，按实际完成的数量结算合同价。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4、标准单价已按参考收费标准中单价进行6折下浮后计价。</w:t>
            </w:r>
          </w:p>
          <w:p w14:paraId="7B949C30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5、收费依据参照海南省房屋建筑与市政基础设施工程检测收费参考价(2025版)</w:t>
            </w:r>
          </w:p>
        </w:tc>
      </w:tr>
    </w:tbl>
    <w:p w14:paraId="0156205A">
      <w:pPr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NGY0Y2RlZDAzZDFiZjM1OGNlMGQ5MjE0ZGMxNjUifQ=="/>
  </w:docVars>
  <w:rsids>
    <w:rsidRoot w:val="00D3779C"/>
    <w:rsid w:val="000112C9"/>
    <w:rsid w:val="0002146B"/>
    <w:rsid w:val="00043D17"/>
    <w:rsid w:val="000D0D3B"/>
    <w:rsid w:val="00141FA3"/>
    <w:rsid w:val="0016300D"/>
    <w:rsid w:val="001750B4"/>
    <w:rsid w:val="001A3014"/>
    <w:rsid w:val="001A7B9E"/>
    <w:rsid w:val="001C127D"/>
    <w:rsid w:val="001C2F53"/>
    <w:rsid w:val="001C666D"/>
    <w:rsid w:val="001F2E9A"/>
    <w:rsid w:val="00215C52"/>
    <w:rsid w:val="00251D47"/>
    <w:rsid w:val="00251DA9"/>
    <w:rsid w:val="002B785A"/>
    <w:rsid w:val="00371851"/>
    <w:rsid w:val="003818C8"/>
    <w:rsid w:val="00383239"/>
    <w:rsid w:val="0039274C"/>
    <w:rsid w:val="003A5445"/>
    <w:rsid w:val="003B6679"/>
    <w:rsid w:val="003F7504"/>
    <w:rsid w:val="00420889"/>
    <w:rsid w:val="00462901"/>
    <w:rsid w:val="004964CE"/>
    <w:rsid w:val="004B76AE"/>
    <w:rsid w:val="004D0453"/>
    <w:rsid w:val="004E6381"/>
    <w:rsid w:val="004F1FA1"/>
    <w:rsid w:val="00514D5D"/>
    <w:rsid w:val="00520FB3"/>
    <w:rsid w:val="00537CDD"/>
    <w:rsid w:val="00565AE2"/>
    <w:rsid w:val="0059640E"/>
    <w:rsid w:val="005E1FDD"/>
    <w:rsid w:val="0065202C"/>
    <w:rsid w:val="0065542D"/>
    <w:rsid w:val="006C3ED1"/>
    <w:rsid w:val="006E7657"/>
    <w:rsid w:val="00714ACA"/>
    <w:rsid w:val="00782869"/>
    <w:rsid w:val="00795F49"/>
    <w:rsid w:val="007A5699"/>
    <w:rsid w:val="007D5D2F"/>
    <w:rsid w:val="007E29AC"/>
    <w:rsid w:val="007E78A9"/>
    <w:rsid w:val="00874CE5"/>
    <w:rsid w:val="00884B49"/>
    <w:rsid w:val="00886BEF"/>
    <w:rsid w:val="0089618B"/>
    <w:rsid w:val="008B78F9"/>
    <w:rsid w:val="008D3DCE"/>
    <w:rsid w:val="008E48E5"/>
    <w:rsid w:val="008F110C"/>
    <w:rsid w:val="009127A3"/>
    <w:rsid w:val="009B24E8"/>
    <w:rsid w:val="00A232AF"/>
    <w:rsid w:val="00A4128E"/>
    <w:rsid w:val="00A421A6"/>
    <w:rsid w:val="00A72581"/>
    <w:rsid w:val="00AA0B90"/>
    <w:rsid w:val="00AC7158"/>
    <w:rsid w:val="00AD1CCC"/>
    <w:rsid w:val="00AD53E3"/>
    <w:rsid w:val="00AF7E26"/>
    <w:rsid w:val="00B303FF"/>
    <w:rsid w:val="00B460AF"/>
    <w:rsid w:val="00B614D0"/>
    <w:rsid w:val="00B6624B"/>
    <w:rsid w:val="00B97E7B"/>
    <w:rsid w:val="00BB0B59"/>
    <w:rsid w:val="00C4106F"/>
    <w:rsid w:val="00C50FDB"/>
    <w:rsid w:val="00C8091A"/>
    <w:rsid w:val="00CB35C5"/>
    <w:rsid w:val="00CC0ACD"/>
    <w:rsid w:val="00CD4D43"/>
    <w:rsid w:val="00CE02C1"/>
    <w:rsid w:val="00CE5AFB"/>
    <w:rsid w:val="00CF489C"/>
    <w:rsid w:val="00D210B9"/>
    <w:rsid w:val="00D22C25"/>
    <w:rsid w:val="00D36BD5"/>
    <w:rsid w:val="00D3779C"/>
    <w:rsid w:val="00E13584"/>
    <w:rsid w:val="00E30176"/>
    <w:rsid w:val="00E52C4E"/>
    <w:rsid w:val="00E6679A"/>
    <w:rsid w:val="00EC23AD"/>
    <w:rsid w:val="00F029AA"/>
    <w:rsid w:val="00F1388D"/>
    <w:rsid w:val="00F647C2"/>
    <w:rsid w:val="00F84A74"/>
    <w:rsid w:val="00F870DF"/>
    <w:rsid w:val="00FA1E2D"/>
    <w:rsid w:val="00FE2397"/>
    <w:rsid w:val="02F0175E"/>
    <w:rsid w:val="049A7BD3"/>
    <w:rsid w:val="056A4A1A"/>
    <w:rsid w:val="07A21D68"/>
    <w:rsid w:val="0B1701D0"/>
    <w:rsid w:val="0B193D02"/>
    <w:rsid w:val="0BDA0213"/>
    <w:rsid w:val="0C1441FC"/>
    <w:rsid w:val="0CB84ABE"/>
    <w:rsid w:val="106C4E36"/>
    <w:rsid w:val="10A87F7E"/>
    <w:rsid w:val="10D848DD"/>
    <w:rsid w:val="11075C76"/>
    <w:rsid w:val="12747CB6"/>
    <w:rsid w:val="14537C1D"/>
    <w:rsid w:val="14D813D8"/>
    <w:rsid w:val="14E9729B"/>
    <w:rsid w:val="171F0264"/>
    <w:rsid w:val="17436FE9"/>
    <w:rsid w:val="18DE5262"/>
    <w:rsid w:val="19867761"/>
    <w:rsid w:val="1B0B4F2F"/>
    <w:rsid w:val="1B9413C8"/>
    <w:rsid w:val="1D840FC9"/>
    <w:rsid w:val="205363FD"/>
    <w:rsid w:val="263A5AB5"/>
    <w:rsid w:val="279B287A"/>
    <w:rsid w:val="2862336E"/>
    <w:rsid w:val="2A273C9B"/>
    <w:rsid w:val="2AED41F0"/>
    <w:rsid w:val="2C1D1034"/>
    <w:rsid w:val="300D70B8"/>
    <w:rsid w:val="325D4EF0"/>
    <w:rsid w:val="32EC4F9E"/>
    <w:rsid w:val="338327C0"/>
    <w:rsid w:val="34595988"/>
    <w:rsid w:val="38575800"/>
    <w:rsid w:val="391406B9"/>
    <w:rsid w:val="395D73D8"/>
    <w:rsid w:val="3A4C57F3"/>
    <w:rsid w:val="3C555DBE"/>
    <w:rsid w:val="400B2D7A"/>
    <w:rsid w:val="40532D51"/>
    <w:rsid w:val="412344D1"/>
    <w:rsid w:val="438020AF"/>
    <w:rsid w:val="442C2496"/>
    <w:rsid w:val="44AE0556"/>
    <w:rsid w:val="44CD230B"/>
    <w:rsid w:val="45263757"/>
    <w:rsid w:val="45280308"/>
    <w:rsid w:val="49BC54C3"/>
    <w:rsid w:val="4C823CAA"/>
    <w:rsid w:val="4D441E1C"/>
    <w:rsid w:val="4E9E6FA4"/>
    <w:rsid w:val="51E53AFE"/>
    <w:rsid w:val="52527577"/>
    <w:rsid w:val="532274E6"/>
    <w:rsid w:val="582E07D2"/>
    <w:rsid w:val="597253E6"/>
    <w:rsid w:val="5AA9633A"/>
    <w:rsid w:val="5B1A488C"/>
    <w:rsid w:val="61547287"/>
    <w:rsid w:val="62D05E47"/>
    <w:rsid w:val="636470A4"/>
    <w:rsid w:val="63EB6C79"/>
    <w:rsid w:val="663210AB"/>
    <w:rsid w:val="66B94EFC"/>
    <w:rsid w:val="683C70E7"/>
    <w:rsid w:val="69EB6340"/>
    <w:rsid w:val="6A927E4E"/>
    <w:rsid w:val="6ABF4633"/>
    <w:rsid w:val="6CB26279"/>
    <w:rsid w:val="6E391017"/>
    <w:rsid w:val="706946F9"/>
    <w:rsid w:val="71881E8A"/>
    <w:rsid w:val="726B1F70"/>
    <w:rsid w:val="793A28C9"/>
    <w:rsid w:val="7AD51AA3"/>
    <w:rsid w:val="7B0A1949"/>
    <w:rsid w:val="7CC3095C"/>
    <w:rsid w:val="7D582587"/>
    <w:rsid w:val="7E9F0D32"/>
    <w:rsid w:val="7EC25EAB"/>
    <w:rsid w:val="7FCD24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napToGrid w:val="0"/>
      <w:spacing w:beforeAutospacing="0" w:afterAutospacing="0" w:line="360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3"/>
    <w:basedOn w:val="1"/>
    <w:next w:val="1"/>
    <w:autoRedefine/>
    <w:qFormat/>
    <w:uiPriority w:val="0"/>
    <w:pPr>
      <w:adjustRightInd w:val="0"/>
      <w:outlineLvl w:val="2"/>
    </w:pPr>
    <w:rPr>
      <w:rFonts w:ascii="Calibri" w:hAnsi="Calibri" w:cs="Arial"/>
      <w:b/>
      <w:bCs/>
      <w:kern w:val="24"/>
      <w:sz w:val="28"/>
    </w:rPr>
  </w:style>
  <w:style w:type="paragraph" w:styleId="4">
    <w:name w:val="Body Text Indent"/>
    <w:basedOn w:val="1"/>
    <w:next w:val="5"/>
    <w:autoRedefine/>
    <w:qFormat/>
    <w:uiPriority w:val="0"/>
    <w:pPr>
      <w:widowControl/>
      <w:spacing w:line="540" w:lineRule="exact"/>
      <w:ind w:left="480" w:firstLine="5856"/>
    </w:p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autoRedefine/>
    <w:qFormat/>
    <w:uiPriority w:val="0"/>
    <w:pPr>
      <w:tabs>
        <w:tab w:val="left" w:pos="1050"/>
      </w:tabs>
      <w:spacing w:line="360" w:lineRule="auto"/>
      <w:ind w:firstLine="200" w:firstLineChars="200"/>
    </w:pPr>
    <w:rPr>
      <w:rFonts w:ascii="Verdana" w:hAnsi="Verdana" w:cs="Verdana"/>
      <w:szCs w:val="28"/>
      <w:lang w:eastAsia="en-US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4">
    <w:name w:val="页眉 字符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16">
    <w:name w:val="批注框文本 字符"/>
    <w:basedOn w:val="13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17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1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0">
    <w:name w:val="font31"/>
    <w:basedOn w:val="1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81"/>
    <w:basedOn w:val="13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1977</Words>
  <Characters>2445</Characters>
  <Lines>7</Lines>
  <Paragraphs>2</Paragraphs>
  <TotalTime>4</TotalTime>
  <ScaleCrop>false</ScaleCrop>
  <LinksUpToDate>false</LinksUpToDate>
  <CharactersWithSpaces>2477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2023-04-15T11:37:00Z</dcterms:created>
  <dc:creator>LCX</dc:creator>
  <cp:lastModifiedBy>叶志彤</cp:lastModifiedBy>
  <cp:lastPrinted>2023-04-28T01:57:00Z</cp:lastPrinted>
  <dcterms:modified xsi:type="dcterms:W3CDTF">2026-07-09T09:21:36Z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1033ACD4DA424730A8AD68A856138534_13</vt:lpwstr>
  </property>
  <property fmtid="{D5CDD505-2E9C-101B-9397-08002B2CF9AE}" pid="4" name="KSOTemplateDocerSaveRecord">
    <vt:lpwstr>eyJoZGlkIjoiYmJlODA0ZWRmNDlhOWZiZDZhMTdmZjEzNTFhOWM0NmMiLCJ1c2VySWQiOiI2NzU5NTkyNDcifQ==</vt:lpwstr>
  </property>
</Properties>
</file>