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6CC8">
      <w:pPr>
        <w:spacing w:line="560" w:lineRule="exact"/>
        <w:jc w:val="center"/>
        <w:rPr>
          <w:rFonts w:hint="eastAsia" w:eastAsia="宋体"/>
          <w:b/>
          <w:sz w:val="32"/>
          <w:szCs w:val="32"/>
          <w:lang w:eastAsia="zh-CN"/>
        </w:rPr>
      </w:pPr>
      <w:r>
        <w:rPr>
          <w:rFonts w:hint="eastAsia" w:ascii="宋体" w:hAnsi="宋体" w:eastAsia="宋体" w:cs="宋体"/>
          <w:b/>
          <w:sz w:val="30"/>
          <w:szCs w:val="30"/>
        </w:rPr>
        <w:t>关于</w:t>
      </w:r>
      <w:r>
        <w:rPr>
          <w:rFonts w:hint="eastAsia" w:eastAsia="宋体"/>
          <w:b/>
          <w:sz w:val="32"/>
          <w:szCs w:val="32"/>
          <w:lang w:eastAsia="zh-CN"/>
        </w:rPr>
        <w:t>琼海市华侨中学体育馆、学生宿舍新建项目</w:t>
      </w:r>
      <w:bookmarkStart w:id="0" w:name="_GoBack"/>
      <w:r>
        <w:rPr>
          <w:rFonts w:hint="eastAsia" w:eastAsia="宋体"/>
          <w:b/>
          <w:sz w:val="32"/>
          <w:szCs w:val="32"/>
          <w:lang w:eastAsia="zh-CN"/>
        </w:rPr>
        <w:t>(高中部）</w:t>
      </w:r>
      <w:bookmarkEnd w:id="0"/>
    </w:p>
    <w:p w14:paraId="139B3272">
      <w:pPr>
        <w:spacing w:line="560" w:lineRule="exact"/>
        <w:jc w:val="center"/>
        <w:rPr>
          <w:rFonts w:hint="eastAsia" w:ascii="宋体" w:hAnsi="宋体" w:eastAsia="宋体" w:cs="宋体"/>
          <w:b/>
          <w:sz w:val="30"/>
          <w:szCs w:val="30"/>
        </w:rPr>
      </w:pPr>
      <w:r>
        <w:rPr>
          <w:rFonts w:hint="eastAsia" w:eastAsia="宋体"/>
          <w:b/>
          <w:sz w:val="32"/>
          <w:szCs w:val="32"/>
          <w:lang w:val="en-US" w:eastAsia="zh-CN"/>
        </w:rPr>
        <w:t>工程</w:t>
      </w:r>
      <w:r>
        <w:rPr>
          <w:rFonts w:hint="eastAsia" w:ascii="宋体" w:hAnsi="宋体" w:eastAsia="宋体" w:cs="宋体"/>
          <w:b/>
          <w:sz w:val="30"/>
          <w:szCs w:val="30"/>
          <w:lang w:eastAsia="zh-CN"/>
        </w:rPr>
        <w:t>材料检测服务</w:t>
      </w:r>
      <w:r>
        <w:rPr>
          <w:rFonts w:hint="eastAsia" w:ascii="宋体" w:hAnsi="宋体" w:eastAsia="宋体" w:cs="宋体"/>
          <w:b/>
          <w:sz w:val="30"/>
          <w:szCs w:val="30"/>
        </w:rPr>
        <w:t>的报价函</w:t>
      </w:r>
    </w:p>
    <w:p w14:paraId="64449FDD">
      <w:pPr>
        <w:spacing w:line="560" w:lineRule="exact"/>
        <w:jc w:val="center"/>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 xml:space="preserve">琼海市城祥项目管理有限公司 </w:t>
      </w:r>
    </w:p>
    <w:p w14:paraId="6AB952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sz w:val="28"/>
          <w:szCs w:val="28"/>
          <w:lang w:eastAsia="zh-CN"/>
        </w:rPr>
      </w:pPr>
      <w:r>
        <w:rPr>
          <w:rFonts w:hint="eastAsia" w:ascii="宋体" w:hAnsi="宋体" w:eastAsia="宋体" w:cs="宋体"/>
          <w:b/>
          <w:sz w:val="28"/>
          <w:szCs w:val="28"/>
        </w:rPr>
        <w:t>工程名称：</w:t>
      </w:r>
      <w:r>
        <w:rPr>
          <w:rFonts w:hint="eastAsia" w:ascii="宋体" w:hAnsi="宋体" w:eastAsia="宋体" w:cs="宋体"/>
          <w:b w:val="0"/>
          <w:sz w:val="28"/>
          <w:szCs w:val="28"/>
          <w:lang w:eastAsia="zh-CN"/>
        </w:rPr>
        <w:t>琼海市华侨中学体育馆、学生宿舍新建项目(高中部）</w:t>
      </w:r>
    </w:p>
    <w:p w14:paraId="6CE22FE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Times New Roman"/>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新建1栋地上5层的学生宿舍和1栋地上1层的体育馆(局部3层)。学生宿舍楼建筑面积为2497.62平方米，体育馆建筑面积为2983.07平方米，总建筑面积为5480.69平方米。项目总投资3459.89万元，其中建安费为3007.68万元。</w:t>
      </w:r>
    </w:p>
    <w:p w14:paraId="6DB5A440">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lang w:eastAsia="zh-CN"/>
        </w:rPr>
        <w:t>工程材料检测</w:t>
      </w:r>
    </w:p>
    <w:p w14:paraId="4929B3ED">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8"/>
          <w:szCs w:val="28"/>
        </w:rPr>
      </w:pPr>
      <w:r>
        <w:rPr>
          <w:rFonts w:hint="eastAsia" w:ascii="宋体" w:hAnsi="宋体" w:eastAsia="宋体" w:cs="宋体"/>
          <w:b/>
          <w:sz w:val="28"/>
          <w:szCs w:val="28"/>
        </w:rPr>
        <w:t>计费依据：</w:t>
      </w:r>
      <w:r>
        <w:rPr>
          <w:rFonts w:hint="eastAsia" w:ascii="宋体" w:hAnsi="宋体" w:eastAsia="宋体" w:cs="宋体"/>
          <w:bCs/>
          <w:sz w:val="28"/>
          <w:szCs w:val="28"/>
        </w:rPr>
        <w:t>参照《海南省房屋建筑与市政基础设施工程检测收费参考价(2021版)》的收费标准</w:t>
      </w:r>
      <w:r>
        <w:rPr>
          <w:rFonts w:hint="eastAsia" w:ascii="宋体" w:hAnsi="宋体" w:eastAsia="宋体" w:cs="宋体"/>
          <w:bCs/>
          <w:sz w:val="28"/>
          <w:szCs w:val="28"/>
          <w:lang w:val="en-US" w:eastAsia="zh-CN"/>
        </w:rPr>
        <w:t>6折后</w:t>
      </w:r>
      <w:r>
        <w:rPr>
          <w:rFonts w:hint="eastAsia" w:ascii="宋体" w:hAnsi="宋体" w:eastAsia="宋体" w:cs="宋体"/>
          <w:bCs/>
          <w:sz w:val="28"/>
          <w:szCs w:val="28"/>
        </w:rPr>
        <w:t>计取。</w:t>
      </w:r>
    </w:p>
    <w:p w14:paraId="2EF7EBA2">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62BCF9D9">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服务承诺：</w:t>
      </w:r>
    </w:p>
    <w:p w14:paraId="0CC7EBEA">
      <w:pPr>
        <w:pageBreakBefore w:val="0"/>
        <w:widowControl w:val="0"/>
        <w:kinsoku/>
        <w:wordWrap/>
        <w:overflowPunct/>
        <w:topLinePunct w:val="0"/>
        <w:autoSpaceDE/>
        <w:autoSpaceDN/>
        <w:bidi w:val="0"/>
        <w:adjustRightInd/>
        <w:spacing w:line="500" w:lineRule="exact"/>
        <w:ind w:firstLine="0" w:firstLineChars="0"/>
        <w:textAlignment w:val="auto"/>
        <w:rPr>
          <w:rFonts w:hint="eastAsia" w:ascii="宋体" w:hAnsi="宋体" w:eastAsia="宋体" w:cs="宋体"/>
          <w:b w:val="0"/>
          <w:sz w:val="28"/>
          <w:szCs w:val="28"/>
        </w:rPr>
      </w:pPr>
      <w:r>
        <w:rPr>
          <w:rFonts w:hint="eastAsia" w:ascii="宋体" w:hAnsi="宋体" w:eastAsia="宋体" w:cs="宋体"/>
          <w:b w:val="0"/>
          <w:sz w:val="28"/>
          <w:szCs w:val="28"/>
        </w:rPr>
        <w:t>1.本项目最终完成的涉及结构安全、主要使用功能的建筑材料、建筑构配件、设备等检测项目、数量应符合国家、行业及海南省关于房屋建筑和市政基础设施工程的质量验收标准要求。最终合同结算价按照实际完成的检测项目、数量、报价单价和下浮率计取，如最终合同结算价高于本报价，则以本报价作为最终合同结算价；如最终合同结算价低于本报价，则按照实际完成情况结算。</w:t>
      </w:r>
    </w:p>
    <w:p w14:paraId="454B6CF3">
      <w:pPr>
        <w:pageBreakBefore w:val="0"/>
        <w:widowControl w:val="0"/>
        <w:tabs>
          <w:tab w:val="left" w:pos="4455"/>
        </w:tabs>
        <w:kinsoku/>
        <w:wordWrap/>
        <w:overflowPunct/>
        <w:topLinePunct w:val="0"/>
        <w:autoSpaceDE/>
        <w:autoSpaceDN/>
        <w:bidi w:val="0"/>
        <w:adjustRightInd/>
        <w:spacing w:line="500" w:lineRule="exact"/>
        <w:ind w:firstLine="0" w:firstLineChars="0"/>
        <w:jc w:val="left"/>
        <w:textAlignment w:val="auto"/>
        <w:rPr>
          <w:rFonts w:hint="eastAsia" w:ascii="宋体" w:hAnsi="宋体" w:eastAsia="宋体" w:cs="宋体"/>
          <w:sz w:val="28"/>
          <w:szCs w:val="28"/>
        </w:rPr>
      </w:pPr>
      <w:r>
        <w:rPr>
          <w:rFonts w:hint="eastAsia" w:ascii="宋体" w:hAnsi="宋体" w:eastAsia="宋体" w:cs="宋体"/>
          <w:bCs/>
          <w:sz w:val="28"/>
          <w:szCs w:val="28"/>
        </w:rPr>
        <w:t>2.如果</w:t>
      </w:r>
      <w:r>
        <w:rPr>
          <w:rFonts w:hint="eastAsia" w:ascii="宋体" w:hAnsi="宋体" w:eastAsia="宋体" w:cs="宋体"/>
          <w:sz w:val="28"/>
          <w:szCs w:val="28"/>
        </w:rPr>
        <w:t>我司取得本项目的</w:t>
      </w:r>
      <w:r>
        <w:rPr>
          <w:rFonts w:hint="eastAsia" w:ascii="宋体" w:hAnsi="宋体" w:eastAsia="宋体" w:cs="宋体"/>
          <w:bCs/>
          <w:sz w:val="28"/>
          <w:szCs w:val="28"/>
        </w:rPr>
        <w:t>检测</w:t>
      </w:r>
      <w:r>
        <w:rPr>
          <w:rFonts w:hint="eastAsia" w:ascii="宋体" w:hAnsi="宋体" w:eastAsia="宋体" w:cs="宋体"/>
          <w:sz w:val="28"/>
          <w:szCs w:val="28"/>
        </w:rPr>
        <w:t>工作，我司承诺工程质量达到合格标准、国家行业质量验收标准。在此声明，所递交的报价文件及有关资料内容完整、真实和准确，如有虚假、后果自负。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0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0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0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36D96C6">
      <w:pPr>
        <w:pageBreakBefore w:val="0"/>
        <w:widowControl w:val="0"/>
        <w:kinsoku/>
        <w:wordWrap/>
        <w:overflowPunct/>
        <w:topLinePunct w:val="0"/>
        <w:autoSpaceDE/>
        <w:autoSpaceDN/>
        <w:bidi w:val="0"/>
        <w:adjustRightInd/>
        <w:spacing w:line="50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0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spacing w:line="560" w:lineRule="exact"/>
        <w:jc w:val="left"/>
        <w:sectPr>
          <w:pgSz w:w="11905" w:h="16837"/>
          <w:pgMar w:top="1440" w:right="1080" w:bottom="1440" w:left="1080" w:header="0" w:footer="0" w:gutter="0"/>
          <w:cols w:space="720" w:num="1"/>
        </w:sectPr>
      </w:pPr>
    </w:p>
    <w:p w14:paraId="22C007D1">
      <w:pPr>
        <w:pStyle w:val="2"/>
        <w:jc w:val="left"/>
        <w:rPr>
          <w:rFonts w:hint="eastAsia" w:ascii="宋体" w:hAnsi="宋体" w:cs="宋体"/>
          <w:bCs/>
          <w:sz w:val="28"/>
          <w:szCs w:val="28"/>
        </w:rPr>
      </w:pPr>
      <w:r>
        <w:rPr>
          <w:rFonts w:hint="eastAsia" w:ascii="宋体" w:hAnsi="宋体" w:cs="宋体"/>
          <w:bCs/>
          <w:sz w:val="28"/>
          <w:szCs w:val="28"/>
        </w:rPr>
        <w:t>附件1：</w:t>
      </w:r>
    </w:p>
    <w:tbl>
      <w:tblPr>
        <w:tblStyle w:val="9"/>
        <w:tblpPr w:leftFromText="180" w:rightFromText="180" w:vertAnchor="text" w:horzAnchor="page" w:tblpX="860" w:tblpY="201"/>
        <w:tblOverlap w:val="never"/>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3420"/>
        <w:gridCol w:w="4936"/>
        <w:gridCol w:w="726"/>
        <w:gridCol w:w="887"/>
        <w:gridCol w:w="1240"/>
        <w:gridCol w:w="909"/>
        <w:gridCol w:w="873"/>
        <w:gridCol w:w="743"/>
      </w:tblGrid>
      <w:tr w14:paraId="4C8D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4460"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5BD5B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琼海市华侨中学体育馆、学生宿舍新建项目(高中部）检测服务报价明细</w:t>
            </w:r>
          </w:p>
        </w:tc>
      </w:tr>
      <w:tr w14:paraId="56C0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C7A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A73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检验项目</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DC0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试验内容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23E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E56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检测数量</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843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2021版标准单价（元）</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40B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报价单价（元）</w:t>
            </w:r>
          </w:p>
        </w:tc>
        <w:tc>
          <w:tcPr>
            <w:tcW w:w="8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46B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报价合价（元）</w:t>
            </w: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848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430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8E7F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120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0A7AEA7">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建筑材料及构配件</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99695">
            <w:pP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7E1FD1">
            <w:pP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83A45">
            <w:pPr>
              <w:rPr>
                <w:rFonts w:hint="eastAsia" w:ascii="宋体" w:hAnsi="宋体" w:eastAsia="宋体" w:cs="宋体"/>
                <w:i w:val="0"/>
                <w:iCs w:val="0"/>
                <w:color w:val="000000"/>
                <w:sz w:val="22"/>
                <w:szCs w:val="22"/>
                <w:u w:val="none"/>
              </w:rPr>
            </w:pPr>
          </w:p>
        </w:tc>
      </w:tr>
      <w:tr w14:paraId="2DD5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695F4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3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2179F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土石方回填</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2576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压实系数/压实度（环刀法）</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B040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点</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B594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F772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54</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281F9">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C4F449">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EB1945">
            <w:pPr>
              <w:rPr>
                <w:rFonts w:hint="eastAsia" w:ascii="宋体" w:hAnsi="宋体" w:eastAsia="宋体" w:cs="宋体"/>
                <w:i w:val="0"/>
                <w:iCs w:val="0"/>
                <w:color w:val="000000"/>
                <w:sz w:val="22"/>
                <w:szCs w:val="22"/>
                <w:u w:val="none"/>
              </w:rPr>
            </w:pPr>
          </w:p>
        </w:tc>
      </w:tr>
      <w:tr w14:paraId="4F46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B0415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3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3BC83E">
            <w:pPr>
              <w:jc w:val="center"/>
              <w:rPr>
                <w:rFonts w:hint="eastAsia" w:ascii="宋体" w:hAnsi="宋体" w:eastAsia="宋体" w:cs="宋体"/>
                <w:i w:val="0"/>
                <w:iCs w:val="0"/>
                <w:color w:val="FF0000"/>
                <w:sz w:val="21"/>
                <w:szCs w:val="21"/>
                <w:u w:val="none"/>
              </w:rPr>
            </w:pP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A7DC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压实系数/压实度（灌砂法）</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14DA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点</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F73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DEA6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5A302">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D39224">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E94D55">
            <w:pPr>
              <w:rPr>
                <w:rFonts w:hint="eastAsia" w:ascii="宋体" w:hAnsi="宋体" w:eastAsia="宋体" w:cs="宋体"/>
                <w:i w:val="0"/>
                <w:iCs w:val="0"/>
                <w:color w:val="000000"/>
                <w:sz w:val="22"/>
                <w:szCs w:val="22"/>
                <w:u w:val="none"/>
              </w:rPr>
            </w:pPr>
          </w:p>
        </w:tc>
      </w:tr>
      <w:tr w14:paraId="6E83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6DA1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3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A66171">
            <w:pPr>
              <w:jc w:val="center"/>
              <w:rPr>
                <w:rFonts w:hint="eastAsia" w:ascii="宋体" w:hAnsi="宋体" w:eastAsia="宋体" w:cs="宋体"/>
                <w:i w:val="0"/>
                <w:iCs w:val="0"/>
                <w:color w:val="FF0000"/>
                <w:sz w:val="21"/>
                <w:szCs w:val="21"/>
                <w:u w:val="none"/>
              </w:rPr>
            </w:pP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EAAC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土工击实</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05C6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17E8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243F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E070E">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0DE76">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AB088">
            <w:pPr>
              <w:rPr>
                <w:rFonts w:hint="eastAsia" w:ascii="宋体" w:hAnsi="宋体" w:eastAsia="宋体" w:cs="宋体"/>
                <w:i w:val="0"/>
                <w:iCs w:val="0"/>
                <w:color w:val="000000"/>
                <w:sz w:val="22"/>
                <w:szCs w:val="22"/>
                <w:u w:val="none"/>
              </w:rPr>
            </w:pPr>
          </w:p>
        </w:tc>
      </w:tr>
      <w:tr w14:paraId="7F12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2145A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w:t>
            </w:r>
          </w:p>
        </w:tc>
        <w:tc>
          <w:tcPr>
            <w:tcW w:w="3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FE53D5">
            <w:pPr>
              <w:jc w:val="center"/>
              <w:rPr>
                <w:rFonts w:hint="eastAsia" w:ascii="宋体" w:hAnsi="宋体" w:eastAsia="宋体" w:cs="宋体"/>
                <w:i w:val="0"/>
                <w:iCs w:val="0"/>
                <w:color w:val="FF0000"/>
                <w:sz w:val="21"/>
                <w:szCs w:val="21"/>
                <w:u w:val="none"/>
              </w:rPr>
            </w:pP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9461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砂的相对密度/碎石最大干密度/级配最大干密度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500F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7535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D93E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210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FFF90">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2E52F8">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2C07FB">
            <w:pPr>
              <w:rPr>
                <w:rFonts w:hint="eastAsia" w:ascii="宋体" w:hAnsi="宋体" w:eastAsia="宋体" w:cs="宋体"/>
                <w:i w:val="0"/>
                <w:iCs w:val="0"/>
                <w:color w:val="000000"/>
                <w:sz w:val="22"/>
                <w:szCs w:val="22"/>
                <w:u w:val="none"/>
              </w:rPr>
            </w:pPr>
          </w:p>
        </w:tc>
      </w:tr>
      <w:tr w14:paraId="4F55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238D3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97CE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钢筋</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537B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抗拉强度、屈服强度、冷弯、反向弯曲、伸长率、重量偏差</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112D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F227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9444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288</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A24AB">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7EB181">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8BFE58">
            <w:pPr>
              <w:rPr>
                <w:rFonts w:hint="eastAsia" w:ascii="宋体" w:hAnsi="宋体" w:eastAsia="宋体" w:cs="宋体"/>
                <w:i w:val="0"/>
                <w:iCs w:val="0"/>
                <w:color w:val="000000"/>
                <w:sz w:val="22"/>
                <w:szCs w:val="22"/>
                <w:u w:val="none"/>
              </w:rPr>
            </w:pPr>
          </w:p>
        </w:tc>
      </w:tr>
      <w:tr w14:paraId="459F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DE5CE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F2B5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钢筋机械连接接头</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CBFC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抗拉强度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836A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7074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41F8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EDC0C">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D7CCCB">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FC1C9">
            <w:pPr>
              <w:rPr>
                <w:rFonts w:hint="eastAsia" w:ascii="宋体" w:hAnsi="宋体" w:eastAsia="宋体" w:cs="宋体"/>
                <w:i w:val="0"/>
                <w:iCs w:val="0"/>
                <w:color w:val="000000"/>
                <w:sz w:val="22"/>
                <w:szCs w:val="22"/>
                <w:u w:val="none"/>
              </w:rPr>
            </w:pPr>
          </w:p>
        </w:tc>
      </w:tr>
      <w:tr w14:paraId="6E4F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DE58C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7</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CC17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钢筋焊接接头检验</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3A86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抗拉强度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BCFA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D505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15</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E8C5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01E8E">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1B7398">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9816EA">
            <w:pPr>
              <w:rPr>
                <w:rFonts w:hint="eastAsia" w:ascii="宋体" w:hAnsi="宋体" w:eastAsia="宋体" w:cs="宋体"/>
                <w:i w:val="0"/>
                <w:iCs w:val="0"/>
                <w:color w:val="000000"/>
                <w:sz w:val="22"/>
                <w:szCs w:val="22"/>
                <w:u w:val="none"/>
              </w:rPr>
            </w:pPr>
          </w:p>
        </w:tc>
      </w:tr>
      <w:tr w14:paraId="3B9B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649F0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8</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9AF8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水泥</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A5CE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细度、凝结时间、安定性、标稠、胶砂强度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F85A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2641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64F8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288</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B9FEA">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550AFA">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60EF3C">
            <w:pPr>
              <w:rPr>
                <w:rFonts w:hint="eastAsia" w:ascii="宋体" w:hAnsi="宋体" w:eastAsia="宋体" w:cs="宋体"/>
                <w:i w:val="0"/>
                <w:iCs w:val="0"/>
                <w:color w:val="000000"/>
                <w:sz w:val="22"/>
                <w:szCs w:val="22"/>
                <w:u w:val="none"/>
              </w:rPr>
            </w:pPr>
          </w:p>
        </w:tc>
      </w:tr>
      <w:tr w14:paraId="531C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43E3A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9</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C46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粗骨料/碎石</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574B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颗粒级配、含泥量、泥块含量、压碎指标、针片状含量</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0AA1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1CE9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871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600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68756">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75BB6F">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6A015F">
            <w:pPr>
              <w:rPr>
                <w:rFonts w:hint="eastAsia" w:ascii="宋体" w:hAnsi="宋体" w:eastAsia="宋体" w:cs="宋体"/>
                <w:i w:val="0"/>
                <w:iCs w:val="0"/>
                <w:color w:val="FF0000"/>
                <w:sz w:val="22"/>
                <w:szCs w:val="22"/>
                <w:u w:val="none"/>
              </w:rPr>
            </w:pPr>
          </w:p>
        </w:tc>
      </w:tr>
      <w:tr w14:paraId="242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3ABF4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10</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958E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细骨料/砂</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7BBF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颗粒级配、含泥量、泥块含量、含水率、氯化物含量、堆积密度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61C5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855F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4A9E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600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55951">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7A71C">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1422E">
            <w:pPr>
              <w:rPr>
                <w:rFonts w:hint="eastAsia" w:ascii="宋体" w:hAnsi="宋体" w:eastAsia="宋体" w:cs="宋体"/>
                <w:i w:val="0"/>
                <w:iCs w:val="0"/>
                <w:color w:val="FF0000"/>
                <w:sz w:val="22"/>
                <w:szCs w:val="22"/>
                <w:u w:val="none"/>
              </w:rPr>
            </w:pPr>
          </w:p>
        </w:tc>
      </w:tr>
      <w:tr w14:paraId="7D53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E6A61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11</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F3FF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混凝土</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9CF2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配合比设计、试配（C10～C35强度）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5E91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B2BB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183A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240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49DF0">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306875">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DAA1B0">
            <w:pPr>
              <w:rPr>
                <w:rFonts w:hint="eastAsia" w:ascii="宋体" w:hAnsi="宋体" w:eastAsia="宋体" w:cs="宋体"/>
                <w:i w:val="0"/>
                <w:iCs w:val="0"/>
                <w:color w:val="FF0000"/>
                <w:sz w:val="22"/>
                <w:szCs w:val="22"/>
                <w:u w:val="none"/>
              </w:rPr>
            </w:pPr>
          </w:p>
        </w:tc>
      </w:tr>
      <w:tr w14:paraId="62D7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D08DF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w:t>
            </w:r>
          </w:p>
        </w:tc>
        <w:tc>
          <w:tcPr>
            <w:tcW w:w="3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C7531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混凝土试件</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EC71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混凝土渗透性能/抗渗等级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021A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13D0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0316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180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E540D">
            <w:pPr>
              <w:jc w:val="center"/>
              <w:rPr>
                <w:rFonts w:hint="eastAsia" w:ascii="宋体" w:hAnsi="宋体" w:eastAsia="宋体" w:cs="宋体"/>
                <w:i w:val="0"/>
                <w:iCs w:val="0"/>
                <w:color w:val="FF0000"/>
                <w:sz w:val="21"/>
                <w:szCs w:val="21"/>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76373F">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99FD19">
            <w:pPr>
              <w:rPr>
                <w:rFonts w:hint="eastAsia" w:ascii="宋体" w:hAnsi="宋体" w:eastAsia="宋体" w:cs="宋体"/>
                <w:i w:val="0"/>
                <w:iCs w:val="0"/>
                <w:color w:val="FF0000"/>
                <w:sz w:val="22"/>
                <w:szCs w:val="22"/>
                <w:u w:val="none"/>
              </w:rPr>
            </w:pPr>
          </w:p>
        </w:tc>
      </w:tr>
      <w:tr w14:paraId="6D93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82C07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13</w:t>
            </w:r>
          </w:p>
        </w:tc>
        <w:tc>
          <w:tcPr>
            <w:tcW w:w="3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28300C">
            <w:pPr>
              <w:jc w:val="center"/>
              <w:rPr>
                <w:rFonts w:hint="eastAsia" w:ascii="宋体" w:hAnsi="宋体" w:eastAsia="宋体" w:cs="宋体"/>
                <w:i w:val="0"/>
                <w:iCs w:val="0"/>
                <w:color w:val="FF0000"/>
                <w:sz w:val="21"/>
                <w:szCs w:val="21"/>
                <w:u w:val="none"/>
              </w:rPr>
            </w:pP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B1CD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抗压强度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34DB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ED64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100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BB94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DA117">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4EAC1B">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5FF070">
            <w:pPr>
              <w:rPr>
                <w:rFonts w:hint="eastAsia" w:ascii="宋体" w:hAnsi="宋体" w:eastAsia="宋体" w:cs="宋体"/>
                <w:i w:val="0"/>
                <w:iCs w:val="0"/>
                <w:color w:val="FF0000"/>
                <w:sz w:val="22"/>
                <w:szCs w:val="22"/>
                <w:u w:val="none"/>
              </w:rPr>
            </w:pPr>
          </w:p>
        </w:tc>
      </w:tr>
      <w:tr w14:paraId="6A23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6C019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14</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C3B1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砖</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6C9C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抗压强度（含承重墙体的多孔砖、蒸压普通砖、蒸压灰砂砖和实心砌块等各类砖砌体烧结普通砖等），最小壁厚及最小肋厚（非烧结含孔块材），孔洞率（承重多孔砖和小砌块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5AC4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900F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99BA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180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8603E">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0B84A">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97F8A">
            <w:pPr>
              <w:rPr>
                <w:rFonts w:hint="eastAsia" w:ascii="宋体" w:hAnsi="宋体" w:eastAsia="宋体" w:cs="宋体"/>
                <w:i w:val="0"/>
                <w:iCs w:val="0"/>
                <w:color w:val="FF0000"/>
                <w:sz w:val="22"/>
                <w:szCs w:val="22"/>
                <w:u w:val="none"/>
              </w:rPr>
            </w:pPr>
          </w:p>
        </w:tc>
      </w:tr>
      <w:tr w14:paraId="26B3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BFA8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15</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8221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砂浆配合比设计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6EEE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砂浆配合比设计</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CFC3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A841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174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180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E5B9C">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05FC8">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B58C7C">
            <w:pPr>
              <w:rPr>
                <w:rFonts w:hint="eastAsia" w:ascii="宋体" w:hAnsi="宋体" w:eastAsia="宋体" w:cs="宋体"/>
                <w:i w:val="0"/>
                <w:iCs w:val="0"/>
                <w:color w:val="FF0000"/>
                <w:sz w:val="22"/>
                <w:szCs w:val="22"/>
                <w:u w:val="none"/>
              </w:rPr>
            </w:pPr>
          </w:p>
        </w:tc>
      </w:tr>
      <w:tr w14:paraId="2637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8251C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D332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砂浆试块</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8F95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抗压强度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218E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B090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15</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9536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18</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91D72">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A3B349">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6708C0">
            <w:pPr>
              <w:rPr>
                <w:rFonts w:hint="eastAsia" w:ascii="宋体" w:hAnsi="宋体" w:eastAsia="宋体" w:cs="宋体"/>
                <w:i w:val="0"/>
                <w:iCs w:val="0"/>
                <w:color w:val="FF0000"/>
                <w:sz w:val="22"/>
                <w:szCs w:val="22"/>
                <w:u w:val="none"/>
              </w:rPr>
            </w:pPr>
          </w:p>
        </w:tc>
      </w:tr>
      <w:tr w14:paraId="4A79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69E4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17</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C3D3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蒸压加气混凝土砌块</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CD56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抗压强度等级、干密度、含水率（含加工费）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867C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4BF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EC81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660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A3342">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A349CB">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D95477">
            <w:pPr>
              <w:rPr>
                <w:rFonts w:hint="eastAsia" w:ascii="宋体" w:hAnsi="宋体" w:eastAsia="宋体" w:cs="宋体"/>
                <w:i w:val="0"/>
                <w:iCs w:val="0"/>
                <w:color w:val="FF0000"/>
                <w:sz w:val="22"/>
                <w:szCs w:val="22"/>
                <w:u w:val="none"/>
              </w:rPr>
            </w:pPr>
          </w:p>
        </w:tc>
      </w:tr>
      <w:tr w14:paraId="41CC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CF46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18</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6D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压力管道水压试验</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D0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水压试验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4B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7D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AC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B39BB">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9E7F3">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1E0B4C">
            <w:pPr>
              <w:rPr>
                <w:rFonts w:hint="eastAsia" w:ascii="宋体" w:hAnsi="宋体" w:eastAsia="宋体" w:cs="宋体"/>
                <w:i w:val="0"/>
                <w:iCs w:val="0"/>
                <w:color w:val="000000"/>
                <w:sz w:val="22"/>
                <w:szCs w:val="22"/>
                <w:u w:val="none"/>
              </w:rPr>
            </w:pPr>
          </w:p>
        </w:tc>
      </w:tr>
      <w:tr w14:paraId="2AF0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DCD44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19</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6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衬塑钢管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68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外观、尺寸、塑层厚度、静液压强度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97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14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B7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F4EFC">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E0C942">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7365D7">
            <w:pPr>
              <w:rPr>
                <w:rFonts w:hint="eastAsia" w:ascii="宋体" w:hAnsi="宋体" w:eastAsia="宋体" w:cs="宋体"/>
                <w:i w:val="0"/>
                <w:iCs w:val="0"/>
                <w:color w:val="000000"/>
                <w:sz w:val="22"/>
                <w:szCs w:val="22"/>
                <w:u w:val="none"/>
              </w:rPr>
            </w:pPr>
          </w:p>
        </w:tc>
      </w:tr>
      <w:tr w14:paraId="405B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9CA15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20</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A20C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冷热水用聚丙烯(PP-R)管材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F7F8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外观、规格尺寸、落锤冲击、纵向回缩率、维卡软化温度、拉伸强度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59C3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768C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7679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810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CE18B">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E7004">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997395">
            <w:pPr>
              <w:rPr>
                <w:rFonts w:hint="eastAsia" w:ascii="宋体" w:hAnsi="宋体" w:eastAsia="宋体" w:cs="宋体"/>
                <w:i w:val="0"/>
                <w:iCs w:val="0"/>
                <w:color w:val="FF0000"/>
                <w:sz w:val="22"/>
                <w:szCs w:val="22"/>
                <w:u w:val="none"/>
              </w:rPr>
            </w:pPr>
          </w:p>
        </w:tc>
      </w:tr>
      <w:tr w14:paraId="1647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3E12B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21</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2814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冷热水用聚丙烯(PP-R)管件</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080A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外观、规格尺寸、液压试验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97B6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314E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272D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660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085B">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7D9D54">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BF2FDF">
            <w:pPr>
              <w:rPr>
                <w:rFonts w:hint="eastAsia" w:ascii="宋体" w:hAnsi="宋体" w:eastAsia="宋体" w:cs="宋体"/>
                <w:i w:val="0"/>
                <w:iCs w:val="0"/>
                <w:color w:val="FF0000"/>
                <w:sz w:val="22"/>
                <w:szCs w:val="22"/>
                <w:u w:val="none"/>
              </w:rPr>
            </w:pPr>
          </w:p>
        </w:tc>
      </w:tr>
      <w:tr w14:paraId="42C4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5A6D6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22</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D9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8B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拉伸试验、弯曲试验、压扁试验、尺寸</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1D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33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E9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0E513">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505623">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6E219E">
            <w:pPr>
              <w:rPr>
                <w:rFonts w:hint="eastAsia" w:ascii="宋体" w:hAnsi="宋体" w:eastAsia="宋体" w:cs="宋体"/>
                <w:i w:val="0"/>
                <w:iCs w:val="0"/>
                <w:color w:val="000000"/>
                <w:sz w:val="22"/>
                <w:szCs w:val="22"/>
                <w:u w:val="none"/>
              </w:rPr>
            </w:pPr>
          </w:p>
        </w:tc>
      </w:tr>
      <w:tr w14:paraId="5B3B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C0D8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23</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B92C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排水用PVC-U管材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14BC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外观、规格尺寸、落锤冲击、纵向回缩率、维卡软化温度、拉伸强度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59AC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E2A3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96B0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1206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EF6C3">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B41744">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5A37DC">
            <w:pPr>
              <w:rPr>
                <w:rFonts w:hint="eastAsia" w:ascii="宋体" w:hAnsi="宋体" w:eastAsia="宋体" w:cs="宋体"/>
                <w:i w:val="0"/>
                <w:iCs w:val="0"/>
                <w:color w:val="FF0000"/>
                <w:sz w:val="22"/>
                <w:szCs w:val="22"/>
                <w:u w:val="none"/>
              </w:rPr>
            </w:pPr>
          </w:p>
        </w:tc>
      </w:tr>
      <w:tr w14:paraId="1F7A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4C82B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24</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B730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排水用PVC-U管件</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F910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外观、规格尺寸、落锤冲击、坠落试验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A417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B625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2C07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336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A90AA">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9DB61">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C07C5A">
            <w:pPr>
              <w:rPr>
                <w:rFonts w:hint="eastAsia" w:ascii="宋体" w:hAnsi="宋体" w:eastAsia="宋体" w:cs="宋体"/>
                <w:i w:val="0"/>
                <w:iCs w:val="0"/>
                <w:color w:val="FF0000"/>
                <w:sz w:val="22"/>
                <w:szCs w:val="22"/>
                <w:u w:val="none"/>
              </w:rPr>
            </w:pPr>
          </w:p>
        </w:tc>
      </w:tr>
      <w:tr w14:paraId="60F5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29EE2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25</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8A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聚乙烯双壁波纹管管材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FC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颜色、外观、尺寸、环刚度、环柔性、烘箱试验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6B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4E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C6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F0E0D">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32200D">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47102A">
            <w:pPr>
              <w:rPr>
                <w:rFonts w:hint="eastAsia" w:ascii="宋体" w:hAnsi="宋体" w:eastAsia="宋体" w:cs="宋体"/>
                <w:i w:val="0"/>
                <w:iCs w:val="0"/>
                <w:color w:val="000000"/>
                <w:sz w:val="22"/>
                <w:szCs w:val="22"/>
                <w:u w:val="none"/>
              </w:rPr>
            </w:pPr>
          </w:p>
        </w:tc>
      </w:tr>
      <w:tr w14:paraId="33F0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C449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9FB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钢丝网骨架塑料复合管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D1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规格尺寸、静液压强度及爆破压力试验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1E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0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C6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79201">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C7FCF5">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25AA1D">
            <w:pPr>
              <w:rPr>
                <w:rFonts w:hint="eastAsia" w:ascii="宋体" w:hAnsi="宋体" w:eastAsia="宋体" w:cs="宋体"/>
                <w:i w:val="0"/>
                <w:iCs w:val="0"/>
                <w:color w:val="000000"/>
                <w:sz w:val="22"/>
                <w:szCs w:val="22"/>
                <w:u w:val="none"/>
              </w:rPr>
            </w:pPr>
          </w:p>
        </w:tc>
      </w:tr>
      <w:tr w14:paraId="1EF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967E5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27</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D8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球墨铸铁井盖</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F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外观、尺寸、承载能力、残余变形</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B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2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66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BC1BC">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D633BF">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49586">
            <w:pPr>
              <w:rPr>
                <w:rFonts w:hint="eastAsia" w:ascii="宋体" w:hAnsi="宋体" w:eastAsia="宋体" w:cs="宋体"/>
                <w:i w:val="0"/>
                <w:iCs w:val="0"/>
                <w:color w:val="000000"/>
                <w:sz w:val="22"/>
                <w:szCs w:val="22"/>
                <w:u w:val="none"/>
              </w:rPr>
            </w:pPr>
          </w:p>
        </w:tc>
      </w:tr>
      <w:tr w14:paraId="3302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24273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28</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7B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雨污水管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73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闭水试验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B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管段</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D4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88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C2A09">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4E8925">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B93607">
            <w:pPr>
              <w:rPr>
                <w:rFonts w:hint="eastAsia" w:ascii="宋体" w:hAnsi="宋体" w:eastAsia="宋体" w:cs="宋体"/>
                <w:i w:val="0"/>
                <w:iCs w:val="0"/>
                <w:color w:val="000000"/>
                <w:sz w:val="22"/>
                <w:szCs w:val="22"/>
                <w:u w:val="none"/>
              </w:rPr>
            </w:pPr>
          </w:p>
        </w:tc>
      </w:tr>
      <w:tr w14:paraId="0982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30746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29</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E3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管道基础</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EF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地基承载力（轻型动力触探）</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87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7B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2A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37512">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7AE44F">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7A89B7">
            <w:pPr>
              <w:rPr>
                <w:rFonts w:hint="eastAsia" w:ascii="宋体" w:hAnsi="宋体" w:eastAsia="宋体" w:cs="宋体"/>
                <w:i w:val="0"/>
                <w:iCs w:val="0"/>
                <w:color w:val="000000"/>
                <w:sz w:val="22"/>
                <w:szCs w:val="22"/>
                <w:u w:val="none"/>
              </w:rPr>
            </w:pPr>
          </w:p>
        </w:tc>
      </w:tr>
      <w:tr w14:paraId="6796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A01FC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c>
          <w:tcPr>
            <w:tcW w:w="3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EC4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线槽、线管</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1E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尺寸、冲击性能、抗拉强度、压力试验、弯曲性能</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8B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17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A6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2215F">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07D097">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0DDCC3">
            <w:pPr>
              <w:rPr>
                <w:rFonts w:hint="eastAsia" w:ascii="宋体" w:hAnsi="宋体" w:eastAsia="宋体" w:cs="宋体"/>
                <w:i w:val="0"/>
                <w:iCs w:val="0"/>
                <w:color w:val="000000"/>
                <w:sz w:val="22"/>
                <w:szCs w:val="22"/>
                <w:u w:val="none"/>
              </w:rPr>
            </w:pPr>
          </w:p>
        </w:tc>
      </w:tr>
      <w:tr w14:paraId="1450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1300C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31</w:t>
            </w:r>
          </w:p>
        </w:tc>
        <w:tc>
          <w:tcPr>
            <w:tcW w:w="3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CC17F4">
            <w:pPr>
              <w:jc w:val="center"/>
              <w:rPr>
                <w:rFonts w:hint="eastAsia" w:ascii="宋体" w:hAnsi="宋体" w:eastAsia="宋体" w:cs="宋体"/>
                <w:i w:val="0"/>
                <w:iCs w:val="0"/>
                <w:color w:val="000000"/>
                <w:sz w:val="21"/>
                <w:szCs w:val="21"/>
                <w:u w:val="none"/>
              </w:rPr>
            </w:pP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0F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拉伸试验、弯曲试验、压扁试验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C4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54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64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6594">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A8F709">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B065AD">
            <w:pPr>
              <w:rPr>
                <w:rFonts w:hint="eastAsia" w:ascii="宋体" w:hAnsi="宋体" w:eastAsia="宋体" w:cs="宋体"/>
                <w:i w:val="0"/>
                <w:iCs w:val="0"/>
                <w:color w:val="000000"/>
                <w:sz w:val="22"/>
                <w:szCs w:val="22"/>
                <w:u w:val="none"/>
              </w:rPr>
            </w:pPr>
          </w:p>
        </w:tc>
      </w:tr>
      <w:tr w14:paraId="7B63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66DDC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32</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C0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建筑用绝缘电工套管及配件</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96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外观、最大外径、最小外径、最小内径、最小壁厚、冲击性能、弯曲性能、跌落性能、自熄时间</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34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02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57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071A7">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3DF08C">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03A526">
            <w:pPr>
              <w:rPr>
                <w:rFonts w:hint="eastAsia" w:ascii="宋体" w:hAnsi="宋体" w:eastAsia="宋体" w:cs="宋体"/>
                <w:i w:val="0"/>
                <w:iCs w:val="0"/>
                <w:color w:val="000000"/>
                <w:sz w:val="22"/>
                <w:szCs w:val="22"/>
                <w:u w:val="none"/>
              </w:rPr>
            </w:pPr>
          </w:p>
        </w:tc>
      </w:tr>
      <w:tr w14:paraId="7148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E0B74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33</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31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电线电缆</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CA4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颜色、导体结构、护套厚度、绝缘厚度、导体电阻、绝缘电压、标志检验</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11BF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DB85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AE4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336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551C6">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C0302D">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A5805">
            <w:pPr>
              <w:rPr>
                <w:rFonts w:hint="eastAsia" w:ascii="宋体" w:hAnsi="宋体" w:eastAsia="宋体" w:cs="宋体"/>
                <w:i w:val="0"/>
                <w:iCs w:val="0"/>
                <w:color w:val="000000"/>
                <w:sz w:val="22"/>
                <w:szCs w:val="22"/>
                <w:u w:val="none"/>
              </w:rPr>
            </w:pPr>
          </w:p>
        </w:tc>
      </w:tr>
      <w:tr w14:paraId="387B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EB248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34</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39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05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标志、防触电保护、绝缘电阻、电气强度、机械强度、温升、通断能力、正常操作、电气间隙、爬电距离</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01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6C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DB2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2580</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7703BF">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ABB726">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71CA73">
            <w:pPr>
              <w:rPr>
                <w:rFonts w:hint="eastAsia" w:ascii="宋体" w:hAnsi="宋体" w:eastAsia="宋体" w:cs="宋体"/>
                <w:i w:val="0"/>
                <w:iCs w:val="0"/>
                <w:color w:val="000000"/>
                <w:sz w:val="22"/>
                <w:szCs w:val="22"/>
                <w:u w:val="none"/>
              </w:rPr>
            </w:pPr>
          </w:p>
        </w:tc>
      </w:tr>
      <w:tr w14:paraId="1AD0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6EBCE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35</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0E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68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标志、尺寸检查、防触电保护、拔出力、电气间隙和爬电距离、绝缘电阻、电气强度、耐热</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1A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5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D92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1DC19C">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308BAD">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0CB47E">
            <w:pPr>
              <w:rPr>
                <w:rFonts w:hint="eastAsia" w:ascii="宋体" w:hAnsi="宋体" w:eastAsia="宋体" w:cs="宋体"/>
                <w:i w:val="0"/>
                <w:iCs w:val="0"/>
                <w:color w:val="000000"/>
                <w:sz w:val="22"/>
                <w:szCs w:val="22"/>
                <w:u w:val="none"/>
              </w:rPr>
            </w:pPr>
          </w:p>
        </w:tc>
      </w:tr>
      <w:tr w14:paraId="3830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526AE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3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灯具</w:t>
            </w:r>
          </w:p>
        </w:tc>
        <w:tc>
          <w:tcPr>
            <w:tcW w:w="49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AD7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绝缘电阻、电气强度、灯具内绝缘导线的绝缘层厚度</w:t>
            </w:r>
          </w:p>
        </w:tc>
        <w:tc>
          <w:tcPr>
            <w:tcW w:w="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9B1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2D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B8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9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C8DD2E">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20BE2">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AF3623">
            <w:pPr>
              <w:rPr>
                <w:rFonts w:hint="eastAsia" w:ascii="宋体" w:hAnsi="宋体" w:eastAsia="宋体" w:cs="宋体"/>
                <w:i w:val="0"/>
                <w:iCs w:val="0"/>
                <w:color w:val="000000"/>
                <w:sz w:val="22"/>
                <w:szCs w:val="22"/>
                <w:u w:val="none"/>
              </w:rPr>
            </w:pPr>
          </w:p>
        </w:tc>
      </w:tr>
      <w:tr w14:paraId="6C33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F540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w:t>
            </w:r>
          </w:p>
        </w:tc>
        <w:tc>
          <w:tcPr>
            <w:tcW w:w="1120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AAA08B4">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装饰装修材料</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DE4EE">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2A243C">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9A78FA">
            <w:pPr>
              <w:rPr>
                <w:rFonts w:hint="eastAsia" w:ascii="宋体" w:hAnsi="宋体" w:eastAsia="宋体" w:cs="宋体"/>
                <w:i w:val="0"/>
                <w:iCs w:val="0"/>
                <w:color w:val="000000"/>
                <w:sz w:val="22"/>
                <w:szCs w:val="22"/>
                <w:u w:val="none"/>
              </w:rPr>
            </w:pPr>
          </w:p>
        </w:tc>
      </w:tr>
      <w:tr w14:paraId="2824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68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C0AB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防水卷材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38DD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外观、尺寸、拉伸/力、最大拉力时延伸率、厚度、不透水性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AB0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E30A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0E0E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546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7EAF7">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0EF78">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A79512">
            <w:pPr>
              <w:rPr>
                <w:rFonts w:hint="eastAsia" w:ascii="宋体" w:hAnsi="宋体" w:eastAsia="宋体" w:cs="宋体"/>
                <w:i w:val="0"/>
                <w:iCs w:val="0"/>
                <w:color w:val="FF0000"/>
                <w:sz w:val="22"/>
                <w:szCs w:val="22"/>
                <w:u w:val="none"/>
              </w:rPr>
            </w:pPr>
          </w:p>
        </w:tc>
      </w:tr>
      <w:tr w14:paraId="3AF2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24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106D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弹性体防水卷材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AAFD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外观、尺寸、拉伸/力、最大拉力时延伸率、厚度、不透水性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6BF9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DEE1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1378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546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04522">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E2603D">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5F93A4">
            <w:pPr>
              <w:rPr>
                <w:rFonts w:hint="eastAsia" w:ascii="宋体" w:hAnsi="宋体" w:eastAsia="宋体" w:cs="宋体"/>
                <w:i w:val="0"/>
                <w:iCs w:val="0"/>
                <w:color w:val="FF0000"/>
                <w:sz w:val="22"/>
                <w:szCs w:val="22"/>
                <w:u w:val="none"/>
              </w:rPr>
            </w:pPr>
          </w:p>
        </w:tc>
      </w:tr>
      <w:tr w14:paraId="578A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4C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32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建筑室内外腻子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14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容器中状态、干燥时间、施工性、储（贮）存稳定性、初期干燥抗裂性、耐水性、打磨性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7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E4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93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93D95">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70B6A5">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293A6D">
            <w:pPr>
              <w:rPr>
                <w:rFonts w:hint="eastAsia" w:ascii="宋体" w:hAnsi="宋体" w:eastAsia="宋体" w:cs="宋体"/>
                <w:i w:val="0"/>
                <w:iCs w:val="0"/>
                <w:color w:val="000000"/>
                <w:sz w:val="22"/>
                <w:szCs w:val="22"/>
                <w:u w:val="none"/>
              </w:rPr>
            </w:pPr>
          </w:p>
        </w:tc>
      </w:tr>
      <w:tr w14:paraId="10A6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C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7759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防水涂料</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0C0E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外观、固体含量、拉伸强度、断裂伸长率、不透水性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6AC0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3BD9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5EC5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540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9DA55">
            <w:pPr>
              <w:jc w:val="center"/>
              <w:rPr>
                <w:rFonts w:hint="eastAsia" w:ascii="宋体" w:hAnsi="宋体" w:eastAsia="宋体" w:cs="宋体"/>
                <w:i w:val="0"/>
                <w:iCs w:val="0"/>
                <w:color w:val="FF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BBA71C">
            <w:pPr>
              <w:jc w:val="center"/>
              <w:rPr>
                <w:rFonts w:hint="eastAsia" w:ascii="宋体" w:hAnsi="宋体" w:eastAsia="宋体" w:cs="宋体"/>
                <w:i w:val="0"/>
                <w:iCs w:val="0"/>
                <w:color w:val="FF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1EDDC7">
            <w:pPr>
              <w:rPr>
                <w:rFonts w:hint="eastAsia" w:ascii="宋体" w:hAnsi="宋体" w:eastAsia="宋体" w:cs="宋体"/>
                <w:i w:val="0"/>
                <w:iCs w:val="0"/>
                <w:color w:val="FF0000"/>
                <w:sz w:val="22"/>
                <w:szCs w:val="22"/>
                <w:u w:val="none"/>
              </w:rPr>
            </w:pPr>
          </w:p>
        </w:tc>
      </w:tr>
      <w:tr w14:paraId="3D58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E3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247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聚合物水泥防水砂浆</w:t>
            </w:r>
          </w:p>
        </w:tc>
        <w:tc>
          <w:tcPr>
            <w:tcW w:w="49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FA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凝结时间、粘结强度、抗渗压力、 抗压强度、抗折强度、耐热性</w:t>
            </w:r>
          </w:p>
        </w:tc>
        <w:tc>
          <w:tcPr>
            <w:tcW w:w="7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50C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33B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4A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c>
          <w:tcPr>
            <w:tcW w:w="9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7D019D">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B55EFA">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F7229">
            <w:pPr>
              <w:rPr>
                <w:rFonts w:hint="eastAsia" w:ascii="宋体" w:hAnsi="宋体" w:eastAsia="宋体" w:cs="宋体"/>
                <w:i w:val="0"/>
                <w:iCs w:val="0"/>
                <w:color w:val="000000"/>
                <w:sz w:val="22"/>
                <w:szCs w:val="22"/>
                <w:u w:val="none"/>
              </w:rPr>
            </w:pPr>
          </w:p>
        </w:tc>
      </w:tr>
      <w:tr w14:paraId="0726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2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C2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墙面、地面砖</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80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尺寸、吸水率、断裂模数、破坏强度、放射性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81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5F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90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1458</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A5164">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A52608">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F96C66">
            <w:pPr>
              <w:rPr>
                <w:rFonts w:hint="eastAsia" w:ascii="宋体" w:hAnsi="宋体" w:eastAsia="宋体" w:cs="宋体"/>
                <w:i w:val="0"/>
                <w:iCs w:val="0"/>
                <w:color w:val="000000"/>
                <w:sz w:val="22"/>
                <w:szCs w:val="22"/>
                <w:u w:val="none"/>
              </w:rPr>
            </w:pPr>
          </w:p>
        </w:tc>
      </w:tr>
      <w:tr w14:paraId="54A4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EC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38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建筑用硅酮结构密封胶</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6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 ℃拉伸粘结强度、粘结破坏面积、23 ℃最大拉伸强度时伸长率（以上为进场复验项目）；下垂度、硬度、表干时间</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3C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F1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E1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64889">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38C31">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AB9406">
            <w:pPr>
              <w:rPr>
                <w:rFonts w:hint="eastAsia" w:ascii="宋体" w:hAnsi="宋体" w:eastAsia="宋体" w:cs="宋体"/>
                <w:i w:val="0"/>
                <w:iCs w:val="0"/>
                <w:color w:val="000000"/>
                <w:sz w:val="22"/>
                <w:szCs w:val="22"/>
                <w:u w:val="none"/>
              </w:rPr>
            </w:pPr>
          </w:p>
        </w:tc>
      </w:tr>
      <w:tr w14:paraId="1425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D5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53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铝单板</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3F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耐盐酸性、耐溶剂性、外观质量、尺寸偏差、附着力、耐冲击性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A2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6E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2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95F5">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28BFE5">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39E6A0">
            <w:pPr>
              <w:rPr>
                <w:rFonts w:hint="eastAsia" w:ascii="宋体" w:hAnsi="宋体" w:eastAsia="宋体" w:cs="宋体"/>
                <w:i w:val="0"/>
                <w:iCs w:val="0"/>
                <w:color w:val="000000"/>
                <w:sz w:val="22"/>
                <w:szCs w:val="22"/>
                <w:u w:val="none"/>
              </w:rPr>
            </w:pPr>
          </w:p>
        </w:tc>
      </w:tr>
      <w:tr w14:paraId="1052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A6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无机涂料</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D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容器中状态、施工性、低温稳定性、干燥时间、耐碱性、耐水性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A5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271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FF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85CFB">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A32AD5">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39D1AC">
            <w:pPr>
              <w:rPr>
                <w:rFonts w:hint="eastAsia" w:ascii="宋体" w:hAnsi="宋体" w:eastAsia="宋体" w:cs="宋体"/>
                <w:i w:val="0"/>
                <w:iCs w:val="0"/>
                <w:color w:val="000000"/>
                <w:sz w:val="22"/>
                <w:szCs w:val="22"/>
                <w:u w:val="none"/>
              </w:rPr>
            </w:pPr>
          </w:p>
        </w:tc>
      </w:tr>
      <w:tr w14:paraId="1321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5E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7C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涂料</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58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总挥发性有机化合物和游离甲醛限量</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E9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E64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6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DA31C">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D6699F">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E0826">
            <w:pPr>
              <w:rPr>
                <w:rFonts w:hint="eastAsia" w:ascii="宋体" w:hAnsi="宋体" w:eastAsia="宋体" w:cs="宋体"/>
                <w:i w:val="0"/>
                <w:iCs w:val="0"/>
                <w:color w:val="000000"/>
                <w:sz w:val="22"/>
                <w:szCs w:val="22"/>
                <w:u w:val="none"/>
              </w:rPr>
            </w:pPr>
          </w:p>
        </w:tc>
      </w:tr>
      <w:tr w14:paraId="3327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B2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85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铝合金建筑型材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FC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规定非比例伸长应力，抗拉强度，断后伸长率</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DD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798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93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DCB0B">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D1B4A3">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C0D757">
            <w:pPr>
              <w:rPr>
                <w:rFonts w:hint="eastAsia" w:ascii="宋体" w:hAnsi="宋体" w:eastAsia="宋体" w:cs="宋体"/>
                <w:i w:val="0"/>
                <w:iCs w:val="0"/>
                <w:color w:val="000000"/>
                <w:sz w:val="22"/>
                <w:szCs w:val="22"/>
                <w:u w:val="none"/>
              </w:rPr>
            </w:pPr>
          </w:p>
        </w:tc>
      </w:tr>
      <w:tr w14:paraId="6542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37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4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62F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5F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外观质量、形状、尺寸、力学性能（静载试验）、抗冲击性、双面镀锌量</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BA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89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70C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0637F">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1D1F8">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A156C4">
            <w:pPr>
              <w:rPr>
                <w:rFonts w:hint="eastAsia" w:ascii="宋体" w:hAnsi="宋体" w:eastAsia="宋体" w:cs="宋体"/>
                <w:i w:val="0"/>
                <w:iCs w:val="0"/>
                <w:color w:val="000000"/>
                <w:sz w:val="22"/>
                <w:szCs w:val="22"/>
                <w:u w:val="none"/>
              </w:rPr>
            </w:pPr>
          </w:p>
        </w:tc>
      </w:tr>
      <w:tr w14:paraId="2D73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0B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4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2C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ALC板（墙板）</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CB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尺寸、外观、密度、抗弯破坏荷载、干燥收缩值</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5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4D4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A4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BD0DF">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BB1DC6">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BFE2F4">
            <w:pPr>
              <w:rPr>
                <w:rFonts w:hint="eastAsia" w:ascii="宋体" w:hAnsi="宋体" w:eastAsia="宋体" w:cs="宋体"/>
                <w:i w:val="0"/>
                <w:iCs w:val="0"/>
                <w:color w:val="000000"/>
                <w:sz w:val="22"/>
                <w:szCs w:val="22"/>
                <w:u w:val="none"/>
              </w:rPr>
            </w:pPr>
          </w:p>
        </w:tc>
      </w:tr>
      <w:tr w14:paraId="6CB3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10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4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27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真石漆</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F6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容器中状态、施工性、表干时间、耐水性、耐碱性、初期干燥抗裂性、粘结强度（标准状态）、吸水量</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C9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DF4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1B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51CD9">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E80B4">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1FB9F4">
            <w:pPr>
              <w:rPr>
                <w:rFonts w:hint="eastAsia" w:ascii="宋体" w:hAnsi="宋体" w:eastAsia="宋体" w:cs="宋体"/>
                <w:i w:val="0"/>
                <w:iCs w:val="0"/>
                <w:color w:val="000000"/>
                <w:sz w:val="22"/>
                <w:szCs w:val="22"/>
                <w:u w:val="none"/>
              </w:rPr>
            </w:pPr>
          </w:p>
        </w:tc>
      </w:tr>
      <w:tr w14:paraId="1BF7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A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4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8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84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体积密度、弯曲强度、干燥压缩强度、吸水率、耐磨性、放射性</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1D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ED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BE4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97463">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A784D7">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CE0817">
            <w:pPr>
              <w:rPr>
                <w:rFonts w:hint="eastAsia" w:ascii="宋体" w:hAnsi="宋体" w:eastAsia="宋体" w:cs="宋体"/>
                <w:i w:val="0"/>
                <w:iCs w:val="0"/>
                <w:color w:val="000000"/>
                <w:sz w:val="22"/>
                <w:szCs w:val="22"/>
                <w:u w:val="none"/>
              </w:rPr>
            </w:pPr>
          </w:p>
        </w:tc>
      </w:tr>
      <w:tr w14:paraId="7609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1A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01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基层处理剂（界面剂）</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59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挥发性有机化合物(V0C)含量、不挥发物含量、干燥时间（表干、实干）、耐冲击性、划格试验、密度、铅笔硬度(擦伤)</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B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20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568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D4A69">
            <w:pPr>
              <w:jc w:val="center"/>
              <w:rPr>
                <w:rFonts w:hint="eastAsia" w:ascii="宋体" w:hAnsi="宋体" w:eastAsia="宋体" w:cs="宋体"/>
                <w:i w:val="0"/>
                <w:iCs w:val="0"/>
                <w:color w:val="000000"/>
                <w:sz w:val="22"/>
                <w:szCs w:val="22"/>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98734E">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97AA0A">
            <w:pPr>
              <w:rPr>
                <w:rFonts w:hint="eastAsia" w:ascii="宋体" w:hAnsi="宋体" w:eastAsia="宋体" w:cs="宋体"/>
                <w:i w:val="0"/>
                <w:iCs w:val="0"/>
                <w:color w:val="000000"/>
                <w:sz w:val="22"/>
                <w:szCs w:val="22"/>
                <w:u w:val="none"/>
              </w:rPr>
            </w:pPr>
          </w:p>
        </w:tc>
      </w:tr>
      <w:tr w14:paraId="2AFD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3A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420" w:type="dxa"/>
            <w:tcBorders>
              <w:top w:val="nil"/>
              <w:left w:val="single" w:color="000000" w:sz="8" w:space="0"/>
              <w:bottom w:val="single" w:color="000000" w:sz="8" w:space="0"/>
              <w:right w:val="single" w:color="000000" w:sz="8" w:space="0"/>
            </w:tcBorders>
            <w:shd w:val="clear" w:color="auto" w:fill="auto"/>
            <w:vAlign w:val="center"/>
          </w:tcPr>
          <w:p w14:paraId="31128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粘结与锚固</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25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饰面砖粘结强度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3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58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D3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B07A9">
            <w:pPr>
              <w:jc w:val="center"/>
              <w:rPr>
                <w:rFonts w:hint="eastAsia" w:ascii="宋体" w:hAnsi="宋体" w:eastAsia="宋体" w:cs="宋体"/>
                <w:i w:val="0"/>
                <w:iCs w:val="0"/>
                <w:color w:val="000000"/>
                <w:sz w:val="21"/>
                <w:szCs w:val="21"/>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B6D0A6">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11CAD">
            <w:pPr>
              <w:rPr>
                <w:rFonts w:hint="eastAsia" w:ascii="宋体" w:hAnsi="宋体" w:eastAsia="宋体" w:cs="宋体"/>
                <w:i w:val="0"/>
                <w:iCs w:val="0"/>
                <w:color w:val="000000"/>
                <w:sz w:val="22"/>
                <w:szCs w:val="22"/>
                <w:u w:val="none"/>
              </w:rPr>
            </w:pPr>
          </w:p>
        </w:tc>
      </w:tr>
      <w:tr w14:paraId="6A80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93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420" w:type="dxa"/>
            <w:tcBorders>
              <w:top w:val="nil"/>
              <w:left w:val="single" w:color="000000" w:sz="8" w:space="0"/>
              <w:bottom w:val="single" w:color="000000" w:sz="8" w:space="0"/>
              <w:right w:val="single" w:color="000000" w:sz="8" w:space="0"/>
            </w:tcBorders>
            <w:shd w:val="clear" w:color="auto" w:fill="auto"/>
            <w:vAlign w:val="center"/>
          </w:tcPr>
          <w:p w14:paraId="1ED39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98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粘结强度</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21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DA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E1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34BA2">
            <w:pPr>
              <w:jc w:val="center"/>
              <w:rPr>
                <w:rFonts w:hint="eastAsia" w:ascii="宋体" w:hAnsi="宋体" w:eastAsia="宋体" w:cs="宋体"/>
                <w:i w:val="0"/>
                <w:iCs w:val="0"/>
                <w:color w:val="000000"/>
                <w:sz w:val="21"/>
                <w:szCs w:val="21"/>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9B69E1">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A2047">
            <w:pPr>
              <w:rPr>
                <w:rFonts w:hint="eastAsia" w:ascii="宋体" w:hAnsi="宋体" w:eastAsia="宋体" w:cs="宋体"/>
                <w:i w:val="0"/>
                <w:iCs w:val="0"/>
                <w:color w:val="000000"/>
                <w:sz w:val="22"/>
                <w:szCs w:val="22"/>
                <w:u w:val="none"/>
              </w:rPr>
            </w:pPr>
          </w:p>
        </w:tc>
      </w:tr>
      <w:tr w14:paraId="1925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08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420" w:type="dxa"/>
            <w:tcBorders>
              <w:top w:val="nil"/>
              <w:left w:val="single" w:color="000000" w:sz="8" w:space="0"/>
              <w:bottom w:val="single" w:color="000000" w:sz="8" w:space="0"/>
              <w:right w:val="single" w:color="000000" w:sz="8" w:space="0"/>
            </w:tcBorders>
            <w:shd w:val="clear" w:color="auto" w:fill="auto"/>
            <w:vAlign w:val="center"/>
          </w:tcPr>
          <w:p w14:paraId="7088F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扶手、栏杆</w:t>
            </w:r>
          </w:p>
        </w:tc>
        <w:tc>
          <w:tcPr>
            <w:tcW w:w="4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62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水平抗推力</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A3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w:t>
            </w:r>
          </w:p>
        </w:tc>
        <w:tc>
          <w:tcPr>
            <w:tcW w:w="8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AF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87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9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89CD6">
            <w:pPr>
              <w:jc w:val="center"/>
              <w:rPr>
                <w:rFonts w:hint="eastAsia" w:ascii="宋体" w:hAnsi="宋体" w:eastAsia="宋体" w:cs="宋体"/>
                <w:i w:val="0"/>
                <w:iCs w:val="0"/>
                <w:color w:val="000000"/>
                <w:sz w:val="21"/>
                <w:szCs w:val="21"/>
                <w:u w:val="none"/>
              </w:rPr>
            </w:pPr>
          </w:p>
        </w:tc>
        <w:tc>
          <w:tcPr>
            <w:tcW w:w="8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CCC026">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DB24A">
            <w:pPr>
              <w:rPr>
                <w:rFonts w:hint="eastAsia" w:ascii="宋体" w:hAnsi="宋体" w:eastAsia="宋体" w:cs="宋体"/>
                <w:i w:val="0"/>
                <w:iCs w:val="0"/>
                <w:color w:val="000000"/>
                <w:sz w:val="22"/>
                <w:szCs w:val="22"/>
                <w:u w:val="none"/>
              </w:rPr>
            </w:pPr>
          </w:p>
        </w:tc>
      </w:tr>
      <w:tr w14:paraId="24F0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1CA5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1209"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962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B4A199">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1C032">
            <w:pPr>
              <w:rPr>
                <w:rFonts w:hint="eastAsia" w:ascii="宋体" w:hAnsi="宋体" w:eastAsia="宋体" w:cs="宋体"/>
                <w:i w:val="0"/>
                <w:iCs w:val="0"/>
                <w:color w:val="000000"/>
                <w:sz w:val="22"/>
                <w:szCs w:val="22"/>
                <w:u w:val="none"/>
              </w:rPr>
            </w:pPr>
          </w:p>
        </w:tc>
      </w:tr>
      <w:tr w14:paraId="1150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5672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1209"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BB74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报价下浮率（%）：</w:t>
            </w:r>
          </w:p>
        </w:tc>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88003A">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00995">
            <w:pPr>
              <w:rPr>
                <w:rFonts w:hint="eastAsia" w:ascii="宋体" w:hAnsi="宋体" w:eastAsia="宋体" w:cs="宋体"/>
                <w:i w:val="0"/>
                <w:iCs w:val="0"/>
                <w:color w:val="000000"/>
                <w:sz w:val="22"/>
                <w:szCs w:val="22"/>
                <w:u w:val="none"/>
              </w:rPr>
            </w:pPr>
          </w:p>
        </w:tc>
      </w:tr>
      <w:tr w14:paraId="1898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8B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11209"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C680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最终报价合计（元）：</w:t>
            </w:r>
          </w:p>
        </w:tc>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F81AB8">
            <w:pPr>
              <w:jc w:val="center"/>
              <w:rPr>
                <w:rFonts w:hint="eastAsia" w:ascii="宋体" w:hAnsi="宋体" w:eastAsia="宋体" w:cs="宋体"/>
                <w:i w:val="0"/>
                <w:iCs w:val="0"/>
                <w:color w:val="000000"/>
                <w:sz w:val="22"/>
                <w:szCs w:val="22"/>
                <w:u w:val="none"/>
              </w:rPr>
            </w:pPr>
          </w:p>
        </w:tc>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40C66">
            <w:pPr>
              <w:rPr>
                <w:rFonts w:hint="eastAsia" w:ascii="宋体" w:hAnsi="宋体" w:eastAsia="宋体" w:cs="宋体"/>
                <w:i w:val="0"/>
                <w:iCs w:val="0"/>
                <w:color w:val="000000"/>
                <w:sz w:val="22"/>
                <w:szCs w:val="22"/>
                <w:u w:val="none"/>
              </w:rPr>
            </w:pPr>
          </w:p>
        </w:tc>
      </w:tr>
      <w:tr w14:paraId="2C9A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717"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A44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1、报价单价可参照《海南省房屋建筑与市政基础设施工程检测收费参考价(2021版)》文件计取；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报价单价为含税固定单价，已包含为完成检测服务工作内容所需的差旅费、人工费、设备费、服务费、管理费、利润、税金、报告编制费、技术工作费等各项相关费用；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3.标准单价已按参考收费标准单价进行6折下浮后计价。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4、本项目最终完成的涉及结构安全、主要使用功能的建筑材料、建筑构配件、设备以及工程实体质量等检测项目、数量应符合国家、行业及海南省关于房屋建筑和市政基础设施工程的质量验收标准要求。</w:t>
            </w:r>
          </w:p>
        </w:tc>
        <w:tc>
          <w:tcPr>
            <w:tcW w:w="7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441134">
            <w:pPr>
              <w:jc w:val="center"/>
              <w:rPr>
                <w:rFonts w:hint="eastAsia" w:ascii="宋体" w:hAnsi="宋体" w:eastAsia="宋体" w:cs="宋体"/>
                <w:i w:val="0"/>
                <w:iCs w:val="0"/>
                <w:color w:val="000000"/>
                <w:sz w:val="22"/>
                <w:szCs w:val="22"/>
                <w:u w:val="none"/>
              </w:rPr>
            </w:pPr>
          </w:p>
        </w:tc>
      </w:tr>
      <w:tr w14:paraId="72D3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71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A49C41">
            <w:pPr>
              <w:rPr>
                <w:rFonts w:hint="eastAsia" w:ascii="宋体" w:hAnsi="宋体" w:eastAsia="宋体" w:cs="宋体"/>
                <w:i w:val="0"/>
                <w:iCs w:val="0"/>
                <w:color w:val="000000"/>
                <w:sz w:val="24"/>
                <w:szCs w:val="24"/>
                <w:u w:val="none"/>
              </w:rPr>
            </w:pPr>
          </w:p>
        </w:tc>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CFA4FB">
            <w:pPr>
              <w:jc w:val="center"/>
              <w:rPr>
                <w:rFonts w:hint="eastAsia" w:ascii="宋体" w:hAnsi="宋体" w:eastAsia="宋体" w:cs="宋体"/>
                <w:i w:val="0"/>
                <w:iCs w:val="0"/>
                <w:color w:val="000000"/>
                <w:sz w:val="22"/>
                <w:szCs w:val="22"/>
                <w:u w:val="none"/>
              </w:rPr>
            </w:pPr>
          </w:p>
        </w:tc>
      </w:tr>
      <w:tr w14:paraId="7CE1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71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2E9FCA">
            <w:pPr>
              <w:rPr>
                <w:rFonts w:hint="eastAsia" w:ascii="宋体" w:hAnsi="宋体" w:eastAsia="宋体" w:cs="宋体"/>
                <w:i w:val="0"/>
                <w:iCs w:val="0"/>
                <w:color w:val="000000"/>
                <w:sz w:val="24"/>
                <w:szCs w:val="24"/>
                <w:u w:val="none"/>
              </w:rPr>
            </w:pPr>
          </w:p>
        </w:tc>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AC544">
            <w:pPr>
              <w:jc w:val="center"/>
              <w:rPr>
                <w:rFonts w:hint="eastAsia" w:ascii="宋体" w:hAnsi="宋体" w:eastAsia="宋体" w:cs="宋体"/>
                <w:i w:val="0"/>
                <w:iCs w:val="0"/>
                <w:color w:val="000000"/>
                <w:sz w:val="22"/>
                <w:szCs w:val="22"/>
                <w:u w:val="none"/>
              </w:rPr>
            </w:pPr>
          </w:p>
        </w:tc>
      </w:tr>
      <w:tr w14:paraId="1ED3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71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60FF78">
            <w:pPr>
              <w:rPr>
                <w:rFonts w:hint="eastAsia" w:ascii="宋体" w:hAnsi="宋体" w:eastAsia="宋体" w:cs="宋体"/>
                <w:i w:val="0"/>
                <w:iCs w:val="0"/>
                <w:color w:val="000000"/>
                <w:sz w:val="24"/>
                <w:szCs w:val="24"/>
                <w:u w:val="none"/>
              </w:rPr>
            </w:pPr>
          </w:p>
        </w:tc>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44EF6E">
            <w:pPr>
              <w:jc w:val="center"/>
              <w:rPr>
                <w:rFonts w:hint="eastAsia" w:ascii="宋体" w:hAnsi="宋体" w:eastAsia="宋体" w:cs="宋体"/>
                <w:i w:val="0"/>
                <w:iCs w:val="0"/>
                <w:color w:val="000000"/>
                <w:sz w:val="22"/>
                <w:szCs w:val="22"/>
                <w:u w:val="none"/>
              </w:rPr>
            </w:pPr>
          </w:p>
        </w:tc>
      </w:tr>
      <w:tr w14:paraId="1332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71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DEF76">
            <w:pPr>
              <w:rPr>
                <w:rFonts w:hint="eastAsia" w:ascii="宋体" w:hAnsi="宋体" w:eastAsia="宋体" w:cs="宋体"/>
                <w:i w:val="0"/>
                <w:iCs w:val="0"/>
                <w:color w:val="000000"/>
                <w:sz w:val="24"/>
                <w:szCs w:val="24"/>
                <w:u w:val="none"/>
              </w:rPr>
            </w:pPr>
          </w:p>
        </w:tc>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A70FE8">
            <w:pPr>
              <w:jc w:val="center"/>
              <w:rPr>
                <w:rFonts w:hint="eastAsia" w:ascii="宋体" w:hAnsi="宋体" w:eastAsia="宋体" w:cs="宋体"/>
                <w:i w:val="0"/>
                <w:iCs w:val="0"/>
                <w:color w:val="000000"/>
                <w:sz w:val="22"/>
                <w:szCs w:val="22"/>
                <w:u w:val="none"/>
              </w:rPr>
            </w:pPr>
          </w:p>
        </w:tc>
      </w:tr>
    </w:tbl>
    <w:p w14:paraId="03AB5E79">
      <w:pPr>
        <w:pStyle w:val="12"/>
      </w:pPr>
    </w:p>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477760"/>
    <w:rsid w:val="033B0EA3"/>
    <w:rsid w:val="037B371D"/>
    <w:rsid w:val="038D3451"/>
    <w:rsid w:val="04295529"/>
    <w:rsid w:val="046441B2"/>
    <w:rsid w:val="049A7BD3"/>
    <w:rsid w:val="04D255BF"/>
    <w:rsid w:val="04FA33CC"/>
    <w:rsid w:val="050D40FB"/>
    <w:rsid w:val="056A4A1A"/>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FAE09D7"/>
    <w:rsid w:val="10A87F7E"/>
    <w:rsid w:val="10D848DD"/>
    <w:rsid w:val="11075C76"/>
    <w:rsid w:val="110A60E1"/>
    <w:rsid w:val="11513D10"/>
    <w:rsid w:val="115820C3"/>
    <w:rsid w:val="118616F9"/>
    <w:rsid w:val="121935A8"/>
    <w:rsid w:val="12747CB6"/>
    <w:rsid w:val="13DD188A"/>
    <w:rsid w:val="13EB21F9"/>
    <w:rsid w:val="143E6B1D"/>
    <w:rsid w:val="14B940A6"/>
    <w:rsid w:val="14E3385B"/>
    <w:rsid w:val="14E9729B"/>
    <w:rsid w:val="156921B9"/>
    <w:rsid w:val="16646293"/>
    <w:rsid w:val="171F0264"/>
    <w:rsid w:val="17436FE9"/>
    <w:rsid w:val="1771629D"/>
    <w:rsid w:val="18886804"/>
    <w:rsid w:val="18DE5262"/>
    <w:rsid w:val="18DF7E53"/>
    <w:rsid w:val="1AC11F37"/>
    <w:rsid w:val="1B5A6646"/>
    <w:rsid w:val="1B9413C8"/>
    <w:rsid w:val="1CBD074D"/>
    <w:rsid w:val="1D304DD5"/>
    <w:rsid w:val="1F161823"/>
    <w:rsid w:val="1F1E5B6E"/>
    <w:rsid w:val="1F4849A4"/>
    <w:rsid w:val="1FBB33C8"/>
    <w:rsid w:val="1FC009DE"/>
    <w:rsid w:val="200563F1"/>
    <w:rsid w:val="205363FD"/>
    <w:rsid w:val="20FF5536"/>
    <w:rsid w:val="211B1C44"/>
    <w:rsid w:val="21661111"/>
    <w:rsid w:val="217750CC"/>
    <w:rsid w:val="22714212"/>
    <w:rsid w:val="2328746A"/>
    <w:rsid w:val="23640049"/>
    <w:rsid w:val="238D507B"/>
    <w:rsid w:val="23983A20"/>
    <w:rsid w:val="23FA4A2D"/>
    <w:rsid w:val="24107A5A"/>
    <w:rsid w:val="24E64626"/>
    <w:rsid w:val="27457A1B"/>
    <w:rsid w:val="279B287A"/>
    <w:rsid w:val="2862336E"/>
    <w:rsid w:val="29E934EC"/>
    <w:rsid w:val="2A273C9B"/>
    <w:rsid w:val="2B056FDE"/>
    <w:rsid w:val="2B177920"/>
    <w:rsid w:val="2B7413AC"/>
    <w:rsid w:val="2C1D1034"/>
    <w:rsid w:val="2C387B4E"/>
    <w:rsid w:val="2C4B5AD3"/>
    <w:rsid w:val="2C4E1120"/>
    <w:rsid w:val="2D681976"/>
    <w:rsid w:val="2DC07DFB"/>
    <w:rsid w:val="2DCC49F2"/>
    <w:rsid w:val="2E53660E"/>
    <w:rsid w:val="2E734E6D"/>
    <w:rsid w:val="2F326AD7"/>
    <w:rsid w:val="2F3E36CD"/>
    <w:rsid w:val="2F9C38AA"/>
    <w:rsid w:val="300D70B8"/>
    <w:rsid w:val="311D4174"/>
    <w:rsid w:val="31DA524D"/>
    <w:rsid w:val="32362FFA"/>
    <w:rsid w:val="323C78AD"/>
    <w:rsid w:val="325D4EF0"/>
    <w:rsid w:val="328B4E7C"/>
    <w:rsid w:val="338327C0"/>
    <w:rsid w:val="34D46DA3"/>
    <w:rsid w:val="35562DBC"/>
    <w:rsid w:val="35EB5C31"/>
    <w:rsid w:val="362765B9"/>
    <w:rsid w:val="36AA7CD6"/>
    <w:rsid w:val="36B91280"/>
    <w:rsid w:val="36F17277"/>
    <w:rsid w:val="384F3789"/>
    <w:rsid w:val="38575800"/>
    <w:rsid w:val="391406B9"/>
    <w:rsid w:val="3A405FE9"/>
    <w:rsid w:val="3A4C57F3"/>
    <w:rsid w:val="3AC52EF5"/>
    <w:rsid w:val="3B7B458D"/>
    <w:rsid w:val="3C2B79E9"/>
    <w:rsid w:val="3C555DBE"/>
    <w:rsid w:val="3EA13331"/>
    <w:rsid w:val="3F1016AA"/>
    <w:rsid w:val="3FDB2741"/>
    <w:rsid w:val="40532D51"/>
    <w:rsid w:val="412344D1"/>
    <w:rsid w:val="414803DC"/>
    <w:rsid w:val="416A2100"/>
    <w:rsid w:val="41812936"/>
    <w:rsid w:val="41C061C4"/>
    <w:rsid w:val="42A930FC"/>
    <w:rsid w:val="42B07FE6"/>
    <w:rsid w:val="438020AF"/>
    <w:rsid w:val="43D211A3"/>
    <w:rsid w:val="441743C0"/>
    <w:rsid w:val="442C2496"/>
    <w:rsid w:val="44AE0556"/>
    <w:rsid w:val="44CD230B"/>
    <w:rsid w:val="44E95A32"/>
    <w:rsid w:val="45091972"/>
    <w:rsid w:val="45263757"/>
    <w:rsid w:val="4557299B"/>
    <w:rsid w:val="4563222C"/>
    <w:rsid w:val="477C23B3"/>
    <w:rsid w:val="49BC54C3"/>
    <w:rsid w:val="4A737D94"/>
    <w:rsid w:val="4C823CAA"/>
    <w:rsid w:val="4D08488D"/>
    <w:rsid w:val="4D706CF0"/>
    <w:rsid w:val="4DB37482"/>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5DE83200"/>
    <w:rsid w:val="6011386B"/>
    <w:rsid w:val="6062071A"/>
    <w:rsid w:val="61547287"/>
    <w:rsid w:val="61992022"/>
    <w:rsid w:val="62D05E47"/>
    <w:rsid w:val="636470A4"/>
    <w:rsid w:val="636E3DDA"/>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086197"/>
    <w:rsid w:val="78561266"/>
    <w:rsid w:val="795A5FDB"/>
    <w:rsid w:val="79DC4FFE"/>
    <w:rsid w:val="7A7430CC"/>
    <w:rsid w:val="7AD51AA3"/>
    <w:rsid w:val="7AF75AAB"/>
    <w:rsid w:val="7BEB4FC9"/>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widowControl/>
      <w:spacing w:line="540" w:lineRule="exact"/>
      <w:ind w:left="480" w:firstLine="5856"/>
    </w:pPr>
  </w:style>
  <w:style w:type="paragraph" w:styleId="4">
    <w:name w:val="envelope return"/>
    <w:basedOn w:val="1"/>
    <w:qFormat/>
    <w:uiPriority w:val="0"/>
    <w:pPr>
      <w:snapToGrid w:val="0"/>
    </w:pPr>
    <w:rPr>
      <w:rFonts w:ascii="Arial" w:hAnsi="Arial"/>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tabs>
        <w:tab w:val="left" w:pos="1050"/>
      </w:tabs>
      <w:spacing w:line="360" w:lineRule="auto"/>
      <w:ind w:firstLine="200" w:firstLineChars="200"/>
    </w:pPr>
    <w:rPr>
      <w:rFonts w:ascii="Verdana" w:hAnsi="Verdana" w:cs="Verdana"/>
      <w:szCs w:val="28"/>
      <w:lang w:eastAsia="en-U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标3"/>
    <w:basedOn w:val="1"/>
    <w:next w:val="1"/>
    <w:qFormat/>
    <w:uiPriority w:val="0"/>
    <w:pPr>
      <w:adjustRightInd w:val="0"/>
      <w:outlineLvl w:val="2"/>
    </w:pPr>
    <w:rPr>
      <w:rFonts w:ascii="Calibri" w:hAnsi="Calibri" w:cs="Arial"/>
      <w:b/>
      <w:bCs/>
      <w:kern w:val="24"/>
      <w:sz w:val="2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character" w:customStyle="1" w:styleId="16">
    <w:name w:val="font51"/>
    <w:basedOn w:val="11"/>
    <w:qFormat/>
    <w:uiPriority w:val="0"/>
    <w:rPr>
      <w:rFonts w:hint="eastAsia" w:ascii="新宋体" w:hAnsi="新宋体" w:eastAsia="新宋体" w:cs="新宋体"/>
      <w:color w:val="000000"/>
      <w:sz w:val="21"/>
      <w:szCs w:val="21"/>
      <w:u w:val="single"/>
    </w:rPr>
  </w:style>
  <w:style w:type="character" w:customStyle="1" w:styleId="17">
    <w:name w:val="font41"/>
    <w:basedOn w:val="11"/>
    <w:qFormat/>
    <w:uiPriority w:val="0"/>
    <w:rPr>
      <w:rFonts w:hint="eastAsia" w:ascii="新宋体" w:hAnsi="新宋体" w:eastAsia="新宋体" w:cs="新宋体"/>
      <w:color w:val="000000"/>
      <w:sz w:val="21"/>
      <w:szCs w:val="21"/>
      <w:u w:val="none"/>
    </w:rPr>
  </w:style>
  <w:style w:type="character" w:customStyle="1" w:styleId="18">
    <w:name w:val="font61"/>
    <w:basedOn w:val="11"/>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1"/>
    <w:link w:val="2"/>
    <w:qFormat/>
    <w:uiPriority w:val="9"/>
    <w:rPr>
      <w:rFonts w:cstheme="minorBidi"/>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608</Words>
  <Characters>647</Characters>
  <Lines>37</Lines>
  <Paragraphs>10</Paragraphs>
  <TotalTime>5</TotalTime>
  <ScaleCrop>false</ScaleCrop>
  <LinksUpToDate>false</LinksUpToDate>
  <CharactersWithSpaces>679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2026-07-16T08:09:54Z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